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12.01.2016 № 8</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03 лютого 2016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184/28314</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Положення про індивідуальну форму здобуття повної загальної середньої освіти</w:t>
      </w:r>
    </w:p>
    <w:p>
      <w:pPr>
        <w:pStyle w:val="rvps2"/>
        <w:spacing w:before="0" w:after="150"/>
        <w:ind w:left="0" w:right="0"/>
        <w:rPr>
          <w:rStyle w:val="spanrvts0"/>
          <w:b w:val="0"/>
          <w:bCs w:val="0"/>
          <w:i/>
          <w:iCs/>
          <w:lang w:val="uk" w:eastAsia="uk"/>
        </w:rPr>
      </w:pPr>
      <w:bookmarkStart w:id="3" w:name="n89"/>
      <w:bookmarkEnd w:id="3"/>
      <w:r>
        <w:rPr>
          <w:rStyle w:val="spanrvts46"/>
          <w:b w:val="0"/>
          <w:bCs w:val="0"/>
          <w:i/>
          <w:iCs/>
          <w:lang w:val="uk" w:eastAsia="uk"/>
        </w:rPr>
        <w:t xml:space="preserve">{Назва із змінами, внесеними згідно з Наказами Міністерства освіти і науки </w:t>
      </w:r>
      <w:hyperlink r:id="rId5" w:anchor="n6"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6" w:tgtFrame="_blank" w:history="1">
        <w:r>
          <w:rPr>
            <w:rStyle w:val="arvts100"/>
            <w:b w:val="0"/>
            <w:bCs w:val="0"/>
            <w:i/>
            <w:iCs/>
            <w:lang w:val="uk" w:eastAsia="uk"/>
          </w:rPr>
          <w:t>№ 160 від 10.02.2021</w:t>
        </w:r>
      </w:hyperlink>
      <w:r>
        <w:rPr>
          <w:rStyle w:val="spanrvts46"/>
          <w:b w:val="0"/>
          <w:bCs w:val="0"/>
          <w:i/>
          <w:iCs/>
          <w:lang w:val="uk" w:eastAsia="uk"/>
        </w:rPr>
        <w:t>}</w:t>
      </w:r>
    </w:p>
    <w:p>
      <w:pPr>
        <w:pStyle w:val="rvps18"/>
        <w:spacing w:before="150" w:after="300"/>
        <w:ind w:left="450" w:right="450"/>
        <w:rPr>
          <w:rStyle w:val="spanrvts0"/>
          <w:b w:val="0"/>
          <w:bCs w:val="0"/>
          <w:i/>
          <w:iCs/>
          <w:lang w:val="uk" w:eastAsia="uk"/>
        </w:rPr>
      </w:pPr>
      <w:bookmarkStart w:id="4" w:name="n75"/>
      <w:bookmarkEnd w:id="4"/>
      <w:r>
        <w:rPr>
          <w:rStyle w:val="spanrvts0"/>
          <w:b w:val="0"/>
          <w:bCs w:val="0"/>
          <w:i/>
          <w:iCs/>
          <w:lang w:val="uk" w:eastAsia="uk"/>
        </w:rPr>
        <w:t xml:space="preserve">{Із змінами, внесеними згідно з Наказами Міністерства освіти і науки </w:t>
      </w:r>
      <w:r>
        <w:rPr>
          <w:rStyle w:val="spanrvts0"/>
          <w:b w:val="0"/>
          <w:bCs w:val="0"/>
          <w:i/>
          <w:iCs/>
          <w:lang w:val="uk" w:eastAsia="uk"/>
        </w:rPr>
        <w:br/>
      </w:r>
      <w:hyperlink r:id="rId7" w:anchor="n2" w:tgtFrame="_blank" w:history="1">
        <w:r>
          <w:rPr>
            <w:rStyle w:val="arvts96"/>
            <w:b w:val="0"/>
            <w:bCs w:val="0"/>
            <w:i w:val="0"/>
            <w:iCs w:val="0"/>
            <w:lang w:val="uk" w:eastAsia="uk"/>
          </w:rPr>
          <w:t>№ 624 від 06.06.2016</w:t>
        </w:r>
      </w:hyperlink>
      <w:r>
        <w:rPr>
          <w:rStyle w:val="spanrvts0"/>
          <w:b w:val="0"/>
          <w:bCs w:val="0"/>
          <w:i/>
          <w:iCs/>
          <w:lang w:val="uk" w:eastAsia="uk"/>
        </w:rPr>
        <w:t xml:space="preserve"> </w:t>
      </w:r>
      <w:r>
        <w:rPr>
          <w:rStyle w:val="spanrvts0"/>
          <w:b w:val="0"/>
          <w:bCs w:val="0"/>
          <w:i/>
          <w:iCs/>
          <w:lang w:val="uk" w:eastAsia="uk"/>
        </w:rPr>
        <w:br/>
      </w:r>
      <w:hyperlink r:id="rId8" w:anchor="n2" w:tgtFrame="_blank" w:history="1">
        <w:r>
          <w:rPr>
            <w:rStyle w:val="arvts96"/>
            <w:b w:val="0"/>
            <w:bCs w:val="0"/>
            <w:i w:val="0"/>
            <w:iCs w:val="0"/>
            <w:lang w:val="uk" w:eastAsia="uk"/>
          </w:rPr>
          <w:t>№ 635 від 24.04.2017</w:t>
        </w:r>
      </w:hyperlink>
      <w:r>
        <w:rPr>
          <w:rStyle w:val="spanrvts0"/>
          <w:b w:val="0"/>
          <w:bCs w:val="0"/>
          <w:i/>
          <w:iCs/>
          <w:lang w:val="uk" w:eastAsia="uk"/>
        </w:rPr>
        <w:t xml:space="preserve"> </w:t>
      </w:r>
      <w:r>
        <w:rPr>
          <w:rStyle w:val="spanrvts0"/>
          <w:b w:val="0"/>
          <w:bCs w:val="0"/>
          <w:i/>
          <w:iCs/>
          <w:lang w:val="uk" w:eastAsia="uk"/>
        </w:rPr>
        <w:br/>
      </w:r>
      <w:hyperlink r:id="rId5" w:anchor="n2" w:tgtFrame="_blank" w:history="1">
        <w:r>
          <w:rPr>
            <w:rStyle w:val="arvts96"/>
            <w:b w:val="0"/>
            <w:bCs w:val="0"/>
            <w:i w:val="0"/>
            <w:iCs w:val="0"/>
            <w:lang w:val="uk" w:eastAsia="uk"/>
          </w:rPr>
          <w:t>№ 955 від 10.07.2019</w:t>
        </w:r>
      </w:hyperlink>
      <w:r>
        <w:rPr>
          <w:rStyle w:val="spanrvts0"/>
          <w:b w:val="0"/>
          <w:bCs w:val="0"/>
          <w:i/>
          <w:iCs/>
          <w:lang w:val="uk" w:eastAsia="uk"/>
        </w:rPr>
        <w:t xml:space="preserve"> </w:t>
      </w:r>
      <w:r>
        <w:rPr>
          <w:rStyle w:val="spanrvts0"/>
          <w:b w:val="0"/>
          <w:bCs w:val="0"/>
          <w:i/>
          <w:iCs/>
          <w:lang w:val="uk" w:eastAsia="uk"/>
        </w:rPr>
        <w:br/>
      </w:r>
      <w:hyperlink r:id="rId6" w:anchor="n2" w:tgtFrame="_blank" w:history="1">
        <w:r>
          <w:rPr>
            <w:rStyle w:val="arvts96"/>
            <w:b w:val="0"/>
            <w:bCs w:val="0"/>
            <w:i w:val="0"/>
            <w:iCs w:val="0"/>
            <w:lang w:val="uk" w:eastAsia="uk"/>
          </w:rPr>
          <w:t>№ 160 від 10.02.2021</w:t>
        </w:r>
      </w:hyperlink>
      <w:r>
        <w:rPr>
          <w:rStyle w:val="spanrvts0"/>
          <w:b w:val="0"/>
          <w:bCs w:val="0"/>
          <w:i/>
          <w:iCs/>
          <w:lang w:val="uk" w:eastAsia="uk"/>
        </w:rPr>
        <w:t xml:space="preserve"> </w:t>
      </w:r>
      <w:r>
        <w:rPr>
          <w:rStyle w:val="spanrvts0"/>
          <w:b w:val="0"/>
          <w:bCs w:val="0"/>
          <w:i/>
          <w:iCs/>
          <w:lang w:val="uk" w:eastAsia="uk"/>
        </w:rPr>
        <w:br/>
      </w:r>
      <w:hyperlink r:id="rId9" w:anchor="n2" w:tgtFrame="_blank" w:history="1">
        <w:r>
          <w:rPr>
            <w:rStyle w:val="arvts96"/>
            <w:b w:val="0"/>
            <w:bCs w:val="0"/>
            <w:i w:val="0"/>
            <w:iCs w:val="0"/>
            <w:lang w:val="uk" w:eastAsia="uk"/>
          </w:rPr>
          <w:t>№ 165 від 15.02.2023</w:t>
        </w:r>
      </w:hyperlink>
      <w:r>
        <w:rPr>
          <w:rStyle w:val="spanrvts0"/>
          <w:b w:val="0"/>
          <w:bCs w:val="0"/>
          <w:i/>
          <w:iCs/>
          <w:lang w:val="uk" w:eastAsia="uk"/>
        </w:rPr>
        <w:t xml:space="preserve"> </w:t>
      </w:r>
      <w:r>
        <w:rPr>
          <w:rStyle w:val="spanrvts0"/>
          <w:b w:val="0"/>
          <w:bCs w:val="0"/>
          <w:i/>
          <w:iCs/>
          <w:lang w:val="uk" w:eastAsia="uk"/>
        </w:rPr>
        <w:br/>
      </w:r>
      <w:hyperlink r:id="rId10" w:anchor="n2" w:tgtFrame="_blank" w:history="1">
        <w:r>
          <w:rPr>
            <w:rStyle w:val="arvts96"/>
            <w:b w:val="0"/>
            <w:bCs w:val="0"/>
            <w:i w:val="0"/>
            <w:iCs w:val="0"/>
            <w:lang w:val="uk" w:eastAsia="uk"/>
          </w:rPr>
          <w:t>№ 1276 від 09.09.2024</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5" w:name="n5"/>
      <w:bookmarkEnd w:id="5"/>
      <w:r>
        <w:rPr>
          <w:rStyle w:val="spanrvts0"/>
          <w:b w:val="0"/>
          <w:bCs w:val="0"/>
          <w:i w:val="0"/>
          <w:iCs w:val="0"/>
          <w:lang w:val="uk" w:eastAsia="uk"/>
        </w:rPr>
        <w:t xml:space="preserve">Відповідно до </w:t>
      </w:r>
      <w:hyperlink r:id="rId11" w:anchor="n112"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13 Закону України «Про загальну середню освіту» та з метою приведення власних нормативно-правових актів у відповідність до законодавства </w:t>
      </w:r>
      <w:r>
        <w:rPr>
          <w:rStyle w:val="spanrvts52"/>
          <w:b/>
          <w:bCs/>
          <w:i w:val="0"/>
          <w:iCs w:val="0"/>
          <w:lang w:val="uk" w:eastAsia="uk"/>
        </w:rPr>
        <w:t>НАКАЗУЮ</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 w:name="n6"/>
      <w:bookmarkEnd w:id="6"/>
      <w:r>
        <w:rPr>
          <w:rStyle w:val="spanrvts0"/>
          <w:b w:val="0"/>
          <w:bCs w:val="0"/>
          <w:i w:val="0"/>
          <w:iCs w:val="0"/>
          <w:lang w:val="uk" w:eastAsia="uk"/>
        </w:rPr>
        <w:t xml:space="preserve">1. Затвердити </w:t>
      </w:r>
      <w:hyperlink w:anchor="n15" w:history="1">
        <w:r>
          <w:rPr>
            <w:rStyle w:val="arvts99"/>
            <w:b w:val="0"/>
            <w:bCs w:val="0"/>
            <w:i w:val="0"/>
            <w:iCs w:val="0"/>
            <w:lang w:val="uk" w:eastAsia="uk"/>
          </w:rPr>
          <w:t xml:space="preserve">Положення про індивідуальну форму здобуття </w:t>
        </w:r>
      </w:hyperlink>
      <w:hyperlink w:anchor="n15" w:history="1">
        <w:r>
          <w:rPr>
            <w:rStyle w:val="arvts99"/>
            <w:b w:val="0"/>
            <w:bCs w:val="0"/>
            <w:i w:val="0"/>
            <w:iCs w:val="0"/>
            <w:lang w:val="uk" w:eastAsia="uk"/>
          </w:rPr>
          <w:t>повної загальної середньої</w:t>
        </w:r>
      </w:hyperlink>
      <w:hyperlink w:anchor="n15" w:history="1">
        <w:r>
          <w:rPr>
            <w:rStyle w:val="arvts99"/>
            <w:b w:val="0"/>
            <w:bCs w:val="0"/>
            <w:i w:val="0"/>
            <w:iCs w:val="0"/>
            <w:lang w:val="uk" w:eastAsia="uk"/>
          </w:rPr>
          <w:t>освіти</w:t>
        </w:r>
      </w:hyperlink>
      <w:r>
        <w:rPr>
          <w:rStyle w:val="spanrvts0"/>
          <w:b w:val="0"/>
          <w:bCs w:val="0"/>
          <w:i w:val="0"/>
          <w:iCs w:val="0"/>
          <w:lang w:val="uk" w:eastAsia="uk"/>
        </w:rPr>
        <w:t>, що додається.</w:t>
      </w:r>
    </w:p>
    <w:p>
      <w:pPr>
        <w:pStyle w:val="rvps2"/>
        <w:spacing w:before="0" w:after="150"/>
        <w:ind w:left="0" w:right="0"/>
        <w:rPr>
          <w:rStyle w:val="spanrvts0"/>
          <w:b w:val="0"/>
          <w:bCs w:val="0"/>
          <w:i/>
          <w:iCs/>
          <w:lang w:val="uk" w:eastAsia="uk"/>
        </w:rPr>
      </w:pPr>
      <w:bookmarkStart w:id="7" w:name="n90"/>
      <w:bookmarkEnd w:id="7"/>
      <w:r>
        <w:rPr>
          <w:rStyle w:val="spanrvts46"/>
          <w:b w:val="0"/>
          <w:bCs w:val="0"/>
          <w:i/>
          <w:iCs/>
          <w:lang w:val="uk" w:eastAsia="uk"/>
        </w:rPr>
        <w:t xml:space="preserve">{Пункт 1 із змінами, внесеними згідно з Наказами Міністерства освіти і науки </w:t>
      </w:r>
      <w:hyperlink r:id="rId5" w:anchor="n5"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6" w:tgtFrame="_blank" w:history="1">
        <w:r>
          <w:rPr>
            <w:rStyle w:val="arvts100"/>
            <w:b w:val="0"/>
            <w:bCs w:val="0"/>
            <w:i/>
            <w:iCs/>
            <w:lang w:val="uk" w:eastAsia="uk"/>
          </w:rPr>
          <w:t>№ 160 від 10.02.2021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 w:name="n7"/>
      <w:bookmarkEnd w:id="8"/>
      <w:r>
        <w:rPr>
          <w:rStyle w:val="spanrvts0"/>
          <w:b w:val="0"/>
          <w:bCs w:val="0"/>
          <w:i w:val="0"/>
          <w:iCs w:val="0"/>
          <w:lang w:val="uk" w:eastAsia="uk"/>
        </w:rPr>
        <w:t xml:space="preserve">2. Визнати таким, що втратив чинність, </w:t>
      </w:r>
      <w:hyperlink r:id="rId12" w:tgtFrame="_blank" w:history="1">
        <w:r>
          <w:rPr>
            <w:rStyle w:val="arvts96"/>
            <w:b w:val="0"/>
            <w:bCs w:val="0"/>
            <w:i w:val="0"/>
            <w:iCs w:val="0"/>
            <w:lang w:val="uk" w:eastAsia="uk"/>
          </w:rPr>
          <w:t>наказ Міністерства освіти і науки України від 20 грудня 2002 року № 732</w:t>
        </w:r>
      </w:hyperlink>
      <w:r>
        <w:rPr>
          <w:rStyle w:val="spanrvts0"/>
          <w:b w:val="0"/>
          <w:bCs w:val="0"/>
          <w:i w:val="0"/>
          <w:iCs w:val="0"/>
          <w:lang w:val="uk" w:eastAsia="uk"/>
        </w:rPr>
        <w:t xml:space="preserve"> «Про затвердження Положення про індивідуальну форму навчання в загальноосвітніх навчальних закладах», зареєстрований у Міністерстві юстиції України 08 січня 2003 року за № 9/7330 (із змінами).</w:t>
      </w:r>
    </w:p>
    <w:p>
      <w:pPr>
        <w:pStyle w:val="rvps2"/>
        <w:spacing w:before="0" w:after="150"/>
        <w:ind w:left="0" w:right="0"/>
        <w:rPr>
          <w:rStyle w:val="spanrvts0"/>
          <w:b w:val="0"/>
          <w:bCs w:val="0"/>
          <w:i w:val="0"/>
          <w:iCs w:val="0"/>
          <w:lang w:val="uk" w:eastAsia="uk"/>
        </w:rPr>
      </w:pPr>
      <w:bookmarkStart w:id="9" w:name="n8"/>
      <w:bookmarkEnd w:id="9"/>
      <w:r>
        <w:rPr>
          <w:rStyle w:val="spanrvts0"/>
          <w:b w:val="0"/>
          <w:bCs w:val="0"/>
          <w:i w:val="0"/>
          <w:iCs w:val="0"/>
          <w:lang w:val="uk" w:eastAsia="uk"/>
        </w:rPr>
        <w:t>3. Управлінню зв’язків з громадськістю та забезпечення діяльності Міністра (патронатна служба) (Загоруйко Ю.А.) в установленому порядку зробити відмітку у справах архіву.</w:t>
      </w:r>
    </w:p>
    <w:p>
      <w:pPr>
        <w:pStyle w:val="rvps2"/>
        <w:spacing w:before="0" w:after="150"/>
        <w:ind w:left="0" w:right="0"/>
        <w:rPr>
          <w:rStyle w:val="spanrvts0"/>
          <w:b w:val="0"/>
          <w:bCs w:val="0"/>
          <w:i w:val="0"/>
          <w:iCs w:val="0"/>
          <w:lang w:val="uk" w:eastAsia="uk"/>
        </w:rPr>
      </w:pPr>
      <w:bookmarkStart w:id="10" w:name="n9"/>
      <w:bookmarkEnd w:id="10"/>
      <w:r>
        <w:rPr>
          <w:rStyle w:val="spanrvts0"/>
          <w:b w:val="0"/>
          <w:bCs w:val="0"/>
          <w:i w:val="0"/>
          <w:iCs w:val="0"/>
          <w:lang w:val="uk" w:eastAsia="uk"/>
        </w:rPr>
        <w:t>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pPr>
        <w:pStyle w:val="rvps2"/>
        <w:spacing w:before="0" w:after="150"/>
        <w:ind w:left="0" w:right="0"/>
        <w:rPr>
          <w:rStyle w:val="spanrvts0"/>
          <w:b w:val="0"/>
          <w:bCs w:val="0"/>
          <w:i w:val="0"/>
          <w:iCs w:val="0"/>
          <w:lang w:val="uk" w:eastAsia="uk"/>
        </w:rPr>
      </w:pPr>
      <w:bookmarkStart w:id="11" w:name="n10"/>
      <w:bookmarkEnd w:id="11"/>
      <w:r>
        <w:rPr>
          <w:rStyle w:val="spanrvts0"/>
          <w:b w:val="0"/>
          <w:bCs w:val="0"/>
          <w:i w:val="0"/>
          <w:iCs w:val="0"/>
          <w:lang w:val="uk" w:eastAsia="uk"/>
        </w:rPr>
        <w:t>5. Цей наказ набирає чинності з дня його офіційного опублікування.</w:t>
      </w:r>
    </w:p>
    <w:p>
      <w:pPr>
        <w:pStyle w:val="rvps2"/>
        <w:spacing w:before="0" w:after="150"/>
        <w:ind w:left="0" w:right="0"/>
        <w:rPr>
          <w:rStyle w:val="spanrvts0"/>
          <w:b w:val="0"/>
          <w:bCs w:val="0"/>
          <w:i w:val="0"/>
          <w:iCs w:val="0"/>
          <w:lang w:val="uk" w:eastAsia="uk"/>
        </w:rPr>
      </w:pPr>
      <w:bookmarkStart w:id="12" w:name="n11"/>
      <w:bookmarkEnd w:id="12"/>
      <w:r>
        <w:rPr>
          <w:rStyle w:val="spanrvts0"/>
          <w:b w:val="0"/>
          <w:bCs w:val="0"/>
          <w:i w:val="0"/>
          <w:iCs w:val="0"/>
          <w:lang w:val="uk" w:eastAsia="uk"/>
        </w:rPr>
        <w:t>6. Контроль за виконанням цього наказу покласти на заступника Міністра Хобзея П.К.</w:t>
      </w:r>
    </w:p>
    <w:tbl>
      <w:tblPr>
        <w:tblStyle w:val="articletable"/>
        <w:tblW w:w="5000" w:type="pct"/>
        <w:jc w:val="center"/>
        <w:tblCellMar>
          <w:top w:w="0" w:type="dxa"/>
          <w:left w:w="0" w:type="dxa"/>
          <w:bottom w:w="0" w:type="dxa"/>
          <w:right w:w="0" w:type="dxa"/>
        </w:tblCellMar>
        <w:tblLook w:val="05E0"/>
      </w:tblPr>
      <w:tblGrid>
        <w:gridCol w:w="3552"/>
        <w:gridCol w:w="5808"/>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3" w:name="n12"/>
            <w:bookmarkEnd w:id="13"/>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С.М. Квіт</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14" w:name="n83"/>
            <w:bookmarkEnd w:id="14"/>
            <w:r>
              <w:rPr>
                <w:rStyle w:val="spanrvts0"/>
                <w:b w:val="0"/>
                <w:bCs w:val="0"/>
                <w:i w:val="0"/>
                <w:iCs w:val="0"/>
                <w:lang w:val="uk" w:eastAsia="uk"/>
              </w:rPr>
              <w:t>ПОГОДЖЕНО: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Заступник Міністра фінансів України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Міністр соціальної політики України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Перший заступник </w:t>
            </w:r>
            <w:r>
              <w:rPr>
                <w:rStyle w:val="spanrvts0"/>
                <w:b w:val="0"/>
                <w:bCs w:val="0"/>
                <w:i w:val="0"/>
                <w:iCs w:val="0"/>
                <w:lang w:val="uk" w:eastAsia="uk"/>
              </w:rPr>
              <w:br/>
            </w:r>
            <w:r>
              <w:rPr>
                <w:rStyle w:val="spanrvts0"/>
                <w:b w:val="0"/>
                <w:bCs w:val="0"/>
                <w:i w:val="0"/>
                <w:iCs w:val="0"/>
                <w:lang w:val="uk" w:eastAsia="uk"/>
              </w:rPr>
              <w:t>Міністра охорони здоров'я України</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p>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t>Р.П. Качур</w:t>
            </w:r>
          </w:p>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t>П. Розенко</w:t>
            </w:r>
          </w:p>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t>О. Павленко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5" w:name="n69"/>
      <w:bookmarkEnd w:id="15"/>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6" w:name="n13"/>
            <w:bookmarkEnd w:id="1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 освіти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і науки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12.01.2016 № 8</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(у редакції наказу</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Міністерства освіти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і науки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 xml:space="preserve">від 10 лютого 2021 року </w:t>
            </w:r>
            <w:hyperlink r:id="rId6" w:anchor="n19" w:tgtFrame="_blank" w:history="1">
              <w:r>
                <w:rPr>
                  <w:rStyle w:val="arvts101"/>
                  <w:b/>
                  <w:bCs/>
                  <w:i w:val="0"/>
                  <w:iCs w:val="0"/>
                  <w:lang w:val="uk" w:eastAsia="uk"/>
                </w:rPr>
                <w:t>№ 160</w:t>
              </w:r>
            </w:hyperlink>
            <w:r>
              <w:rPr>
                <w:rStyle w:val="spanrvts9"/>
                <w:b/>
                <w:bCs/>
                <w:i w:val="0"/>
                <w:iCs w:val="0"/>
                <w:lang w:val="uk" w:eastAsia="uk"/>
              </w:rPr>
              <w:t>)</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7" w:name="n14"/>
            <w:bookmarkEnd w:id="1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03 лютого 2016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184/28314</w:t>
            </w:r>
          </w:p>
        </w:tc>
      </w:tr>
    </w:tbl>
    <w:p>
      <w:pPr>
        <w:pStyle w:val="rvps6"/>
        <w:spacing w:before="300" w:after="450"/>
        <w:ind w:left="450" w:right="450"/>
        <w:rPr>
          <w:rStyle w:val="spanrvts0"/>
          <w:b w:val="0"/>
          <w:bCs w:val="0"/>
          <w:i w:val="0"/>
          <w:iCs w:val="0"/>
          <w:lang w:val="uk" w:eastAsia="uk"/>
        </w:rPr>
      </w:pPr>
      <w:bookmarkStart w:id="18" w:name="n15"/>
      <w:bookmarkEnd w:id="18"/>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індивідуальну форму здобуття повної загальної середньої освіти</w:t>
      </w:r>
    </w:p>
    <w:p>
      <w:pPr>
        <w:pStyle w:val="rvps7"/>
        <w:spacing w:before="150" w:after="150"/>
        <w:ind w:left="450" w:right="450"/>
        <w:rPr>
          <w:rStyle w:val="spanrvts0"/>
          <w:b w:val="0"/>
          <w:bCs w:val="0"/>
          <w:i w:val="0"/>
          <w:iCs w:val="0"/>
          <w:lang w:val="uk" w:eastAsia="uk"/>
        </w:rPr>
      </w:pPr>
      <w:bookmarkStart w:id="19" w:name="n224"/>
      <w:bookmarkEnd w:id="19"/>
      <w:r>
        <w:rPr>
          <w:rStyle w:val="spanrvts15"/>
          <w:b/>
          <w:bCs/>
          <w:i w:val="0"/>
          <w:iCs w:val="0"/>
          <w:lang w:val="uk" w:eastAsia="uk"/>
        </w:rPr>
        <w:t>I. Загальні положення</w:t>
      </w:r>
    </w:p>
    <w:p>
      <w:pPr>
        <w:pStyle w:val="rvps2"/>
        <w:spacing w:before="0" w:after="150"/>
        <w:ind w:left="0" w:right="0"/>
        <w:rPr>
          <w:rStyle w:val="spanrvts0"/>
          <w:b w:val="0"/>
          <w:bCs w:val="0"/>
          <w:i w:val="0"/>
          <w:iCs w:val="0"/>
          <w:lang w:val="uk" w:eastAsia="uk"/>
        </w:rPr>
      </w:pPr>
      <w:bookmarkStart w:id="20" w:name="n225"/>
      <w:bookmarkEnd w:id="20"/>
      <w:r>
        <w:rPr>
          <w:rStyle w:val="spanrvts0"/>
          <w:b w:val="0"/>
          <w:bCs w:val="0"/>
          <w:i w:val="0"/>
          <w:iCs w:val="0"/>
          <w:lang w:val="uk" w:eastAsia="uk"/>
        </w:rPr>
        <w:t>1. Це Положення визначає порядок організації здобуття повної загальної середньої освіти (далі - здобуття освіти) за індивідуальною формою, що здійснюється закладами загальної середньої освіти та іншими закладами освіти, які провадять освітню діяльність на певному рівні повної загальної середньої освіти (далі - заклади освіти), або батьками, іншими законними представниками здобувачів освіти, які не досягли повноліття (далі - батьки, інші законні представники).</w:t>
      </w:r>
    </w:p>
    <w:p>
      <w:pPr>
        <w:pStyle w:val="rvps2"/>
        <w:spacing w:before="0" w:after="150"/>
        <w:ind w:left="0" w:right="0"/>
        <w:rPr>
          <w:rStyle w:val="spanrvts0"/>
          <w:b w:val="0"/>
          <w:bCs w:val="0"/>
          <w:i w:val="0"/>
          <w:iCs w:val="0"/>
          <w:lang w:val="uk" w:eastAsia="uk"/>
        </w:rPr>
      </w:pPr>
      <w:bookmarkStart w:id="21" w:name="n226"/>
      <w:bookmarkEnd w:id="21"/>
      <w:r>
        <w:rPr>
          <w:rStyle w:val="spanrvts0"/>
          <w:b w:val="0"/>
          <w:bCs w:val="0"/>
          <w:i w:val="0"/>
          <w:iCs w:val="0"/>
          <w:lang w:val="uk" w:eastAsia="uk"/>
        </w:rPr>
        <w:t>2. Заклади освіти відповідно до законодавства та своїх установчих документів можуть організовувати здобуття освіти за індивідуальною формою (екстернатною (екстернатом), сімейною (домашньою), педагогічним патронажем).</w:t>
      </w:r>
    </w:p>
    <w:p>
      <w:pPr>
        <w:pStyle w:val="rvps2"/>
        <w:spacing w:before="0" w:after="150"/>
        <w:ind w:left="0" w:right="0"/>
        <w:rPr>
          <w:rStyle w:val="spanrvts0"/>
          <w:b w:val="0"/>
          <w:bCs w:val="0"/>
          <w:i w:val="0"/>
          <w:iCs w:val="0"/>
          <w:lang w:val="uk" w:eastAsia="uk"/>
        </w:rPr>
      </w:pPr>
      <w:bookmarkStart w:id="22" w:name="n227"/>
      <w:bookmarkEnd w:id="22"/>
      <w:r>
        <w:rPr>
          <w:rStyle w:val="spanrvts0"/>
          <w:b w:val="0"/>
          <w:bCs w:val="0"/>
          <w:i w:val="0"/>
          <w:iCs w:val="0"/>
          <w:lang w:val="uk" w:eastAsia="uk"/>
        </w:rPr>
        <w:t xml:space="preserve">Для забезпечення індивідуальної форми здобуття освіти можуть використовуватися технології дистанційного навчання відповідно до </w:t>
      </w:r>
      <w:hyperlink r:id="rId13" w:anchor="n22" w:tgtFrame="_blank" w:history="1">
        <w:r>
          <w:rPr>
            <w:rStyle w:val="arvts96"/>
            <w:b w:val="0"/>
            <w:bCs w:val="0"/>
            <w:i w:val="0"/>
            <w:iCs w:val="0"/>
            <w:lang w:val="uk" w:eastAsia="uk"/>
          </w:rPr>
          <w:t>Положення про дистанційну форму здобуття повної загальної середньої освіти</w:t>
        </w:r>
      </w:hyperlink>
      <w:r>
        <w:rPr>
          <w:rStyle w:val="spanrvts0"/>
          <w:b w:val="0"/>
          <w:bCs w:val="0"/>
          <w:i w:val="0"/>
          <w:iCs w:val="0"/>
          <w:lang w:val="uk" w:eastAsia="uk"/>
        </w:rPr>
        <w:t>,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p>
    <w:p>
      <w:pPr>
        <w:pStyle w:val="rvps2"/>
        <w:spacing w:before="0" w:after="150"/>
        <w:ind w:left="0" w:right="0"/>
        <w:rPr>
          <w:rStyle w:val="spanrvts0"/>
          <w:b w:val="0"/>
          <w:bCs w:val="0"/>
          <w:i w:val="0"/>
          <w:iCs w:val="0"/>
          <w:lang w:val="uk" w:eastAsia="uk"/>
        </w:rPr>
      </w:pPr>
      <w:bookmarkStart w:id="23" w:name="n228"/>
      <w:bookmarkEnd w:id="23"/>
      <w:r>
        <w:rPr>
          <w:rStyle w:val="spanrvts0"/>
          <w:b w:val="0"/>
          <w:bCs w:val="0"/>
          <w:i w:val="0"/>
          <w:iCs w:val="0"/>
          <w:lang w:val="uk" w:eastAsia="uk"/>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pPr>
        <w:pStyle w:val="rvps2"/>
        <w:spacing w:before="0" w:after="150"/>
        <w:ind w:left="0" w:right="0"/>
        <w:rPr>
          <w:rStyle w:val="spanrvts0"/>
          <w:b w:val="0"/>
          <w:bCs w:val="0"/>
          <w:i w:val="0"/>
          <w:iCs w:val="0"/>
          <w:lang w:val="uk" w:eastAsia="uk"/>
        </w:rPr>
      </w:pPr>
      <w:bookmarkStart w:id="24" w:name="n229"/>
      <w:bookmarkEnd w:id="24"/>
      <w:r>
        <w:rPr>
          <w:rStyle w:val="spanrvts0"/>
          <w:b w:val="0"/>
          <w:bCs w:val="0"/>
          <w:i w:val="0"/>
          <w:iCs w:val="0"/>
          <w:lang w:val="uk" w:eastAsia="uk"/>
        </w:rPr>
        <w:t>Організація здобуття освіти за індивідуальною формою у закладах професійної (професійно-технічної) і фахової передвищої освіти, які забезпечують здобуття повної загальної середньої освіти, здійснюється з урахуванням особливостей щодо форм здобуття освіти, визначених спеціальними законами.</w:t>
      </w:r>
    </w:p>
    <w:p>
      <w:pPr>
        <w:pStyle w:val="rvps2"/>
        <w:spacing w:before="0" w:after="150"/>
        <w:ind w:left="0" w:right="0"/>
        <w:rPr>
          <w:rStyle w:val="spanrvts0"/>
          <w:b w:val="0"/>
          <w:bCs w:val="0"/>
          <w:i w:val="0"/>
          <w:iCs w:val="0"/>
          <w:lang w:val="uk" w:eastAsia="uk"/>
        </w:rPr>
      </w:pPr>
      <w:bookmarkStart w:id="25" w:name="n230"/>
      <w:bookmarkEnd w:id="25"/>
      <w:r>
        <w:rPr>
          <w:rStyle w:val="spanrvts0"/>
          <w:b w:val="0"/>
          <w:bCs w:val="0"/>
          <w:i w:val="0"/>
          <w:iCs w:val="0"/>
          <w:lang w:val="uk" w:eastAsia="uk"/>
        </w:rPr>
        <w:t>3. Інформація про індивідуальну(і) форму(и) здобуття освіти, що забезпечується(ються) закладами освіти, оприлюднюється на їх вебсайтах (за їх відсутності - на вебсайтах засновників закладів освіти).</w:t>
      </w:r>
    </w:p>
    <w:p>
      <w:pPr>
        <w:pStyle w:val="rvps2"/>
        <w:spacing w:before="0" w:after="150"/>
        <w:ind w:left="0" w:right="0"/>
        <w:rPr>
          <w:rStyle w:val="spanrvts0"/>
          <w:b w:val="0"/>
          <w:bCs w:val="0"/>
          <w:i w:val="0"/>
          <w:iCs w:val="0"/>
          <w:lang w:val="uk" w:eastAsia="uk"/>
        </w:rPr>
      </w:pPr>
      <w:bookmarkStart w:id="26" w:name="n231"/>
      <w:bookmarkEnd w:id="26"/>
      <w:r>
        <w:rPr>
          <w:rStyle w:val="spanrvts0"/>
          <w:b w:val="0"/>
          <w:bCs w:val="0"/>
          <w:i w:val="0"/>
          <w:iCs w:val="0"/>
          <w:lang w:val="uk" w:eastAsia="uk"/>
        </w:rPr>
        <w:t xml:space="preserve">4. Зарахування осіб до державних і комунальних закладів загальної середньої освіти на індивідуальну форму здобуття освіти, переведення та відрахування їх із таких закладів освіти здійснюється відповідно до </w:t>
      </w:r>
      <w:hyperlink r:id="rId14" w:anchor="n34" w:tgtFrame="_blank" w:history="1">
        <w:r>
          <w:rPr>
            <w:rStyle w:val="arvts96"/>
            <w:b w:val="0"/>
            <w:bCs w:val="0"/>
            <w:i w:val="0"/>
            <w:iCs w:val="0"/>
            <w:lang w:val="uk" w:eastAsia="uk"/>
          </w:rPr>
          <w:t>пунктів 4</w:t>
        </w:r>
      </w:hyperlink>
      <w:r>
        <w:rPr>
          <w:rStyle w:val="spanrvts0"/>
          <w:b w:val="0"/>
          <w:bCs w:val="0"/>
          <w:i w:val="0"/>
          <w:iCs w:val="0"/>
          <w:lang w:val="uk" w:eastAsia="uk"/>
        </w:rPr>
        <w:t xml:space="preserve">, </w:t>
      </w:r>
      <w:hyperlink r:id="rId14" w:anchor="n40" w:tgtFrame="_blank" w:history="1">
        <w:r>
          <w:rPr>
            <w:rStyle w:val="arvts96"/>
            <w:b w:val="0"/>
            <w:bCs w:val="0"/>
            <w:i w:val="0"/>
            <w:iCs w:val="0"/>
            <w:lang w:val="uk" w:eastAsia="uk"/>
          </w:rPr>
          <w:t>5</w:t>
        </w:r>
      </w:hyperlink>
      <w:r>
        <w:rPr>
          <w:rStyle w:val="spanrvts0"/>
          <w:b w:val="0"/>
          <w:bCs w:val="0"/>
          <w:i w:val="0"/>
          <w:iCs w:val="0"/>
          <w:lang w:val="uk" w:eastAsia="uk"/>
        </w:rPr>
        <w:t xml:space="preserve">, </w:t>
      </w:r>
      <w:hyperlink r:id="rId14" w:anchor="n48" w:tgtFrame="_blank" w:history="1">
        <w:r>
          <w:rPr>
            <w:rStyle w:val="arvts96"/>
            <w:b w:val="0"/>
            <w:bCs w:val="0"/>
            <w:i w:val="0"/>
            <w:iCs w:val="0"/>
            <w:lang w:val="uk" w:eastAsia="uk"/>
          </w:rPr>
          <w:t>8</w:t>
        </w:r>
      </w:hyperlink>
      <w:r>
        <w:rPr>
          <w:rStyle w:val="spanrvts0"/>
          <w:b w:val="0"/>
          <w:bCs w:val="0"/>
          <w:i w:val="0"/>
          <w:iCs w:val="0"/>
          <w:lang w:val="uk" w:eastAsia="uk"/>
        </w:rPr>
        <w:t xml:space="preserve">, </w:t>
      </w:r>
      <w:hyperlink r:id="rId14" w:anchor="n51" w:tgtFrame="_blank" w:history="1">
        <w:r>
          <w:rPr>
            <w:rStyle w:val="arvts96"/>
            <w:b w:val="0"/>
            <w:bCs w:val="0"/>
            <w:i w:val="0"/>
            <w:iCs w:val="0"/>
            <w:lang w:val="uk" w:eastAsia="uk"/>
          </w:rPr>
          <w:t>10</w:t>
        </w:r>
      </w:hyperlink>
      <w:r>
        <w:rPr>
          <w:rStyle w:val="spanrvts0"/>
          <w:b w:val="0"/>
          <w:bCs w:val="0"/>
          <w:i w:val="0"/>
          <w:iCs w:val="0"/>
          <w:lang w:val="uk" w:eastAsia="uk"/>
        </w:rPr>
        <w:t xml:space="preserve">, </w:t>
      </w:r>
      <w:hyperlink r:id="rId14" w:anchor="n52" w:tgtFrame="_blank" w:history="1">
        <w:r>
          <w:rPr>
            <w:rStyle w:val="arvts96"/>
            <w:b w:val="0"/>
            <w:bCs w:val="0"/>
            <w:i w:val="0"/>
            <w:iCs w:val="0"/>
            <w:lang w:val="uk" w:eastAsia="uk"/>
          </w:rPr>
          <w:t>11</w:t>
        </w:r>
      </w:hyperlink>
      <w:r>
        <w:rPr>
          <w:rStyle w:val="spanrvts0"/>
          <w:b w:val="0"/>
          <w:bCs w:val="0"/>
          <w:i w:val="0"/>
          <w:iCs w:val="0"/>
          <w:lang w:val="uk" w:eastAsia="uk"/>
        </w:rPr>
        <w:t xml:space="preserve">, </w:t>
      </w:r>
      <w:hyperlink r:id="rId14" w:anchor="n53" w:tgtFrame="_blank" w:history="1">
        <w:r>
          <w:rPr>
            <w:rStyle w:val="arvts96"/>
            <w:b w:val="0"/>
            <w:bCs w:val="0"/>
            <w:i w:val="0"/>
            <w:iCs w:val="0"/>
            <w:lang w:val="uk" w:eastAsia="uk"/>
          </w:rPr>
          <w:t>12</w:t>
        </w:r>
      </w:hyperlink>
      <w:r>
        <w:rPr>
          <w:rStyle w:val="spanrvts0"/>
          <w:b w:val="0"/>
          <w:bCs w:val="0"/>
          <w:i w:val="0"/>
          <w:iCs w:val="0"/>
          <w:lang w:val="uk" w:eastAsia="uk"/>
        </w:rPr>
        <w:t xml:space="preserve"> розділу I, </w:t>
      </w:r>
      <w:hyperlink r:id="rId14" w:anchor="n154" w:tgtFrame="_blank" w:history="1">
        <w:r>
          <w:rPr>
            <w:rStyle w:val="arvts96"/>
            <w:b w:val="0"/>
            <w:bCs w:val="0"/>
            <w:i w:val="0"/>
            <w:iCs w:val="0"/>
            <w:lang w:val="uk" w:eastAsia="uk"/>
          </w:rPr>
          <w:t>розділу III</w:t>
        </w:r>
      </w:hyperlink>
      <w:r>
        <w:rPr>
          <w:rStyle w:val="spanrvts0"/>
          <w:b w:val="0"/>
          <w:bCs w:val="0"/>
          <w:i w:val="0"/>
          <w:iCs w:val="0"/>
          <w:lang w:val="uk" w:eastAsia="uk"/>
        </w:rPr>
        <w:t xml:space="preserve">, </w:t>
      </w:r>
      <w:hyperlink r:id="rId14" w:anchor="n167" w:tgtFrame="_blank" w:history="1">
        <w:r>
          <w:rPr>
            <w:rStyle w:val="arvts96"/>
            <w:b w:val="0"/>
            <w:bCs w:val="0"/>
            <w:i w:val="0"/>
            <w:iCs w:val="0"/>
            <w:lang w:val="uk" w:eastAsia="uk"/>
          </w:rPr>
          <w:t>пункту 1</w:t>
        </w:r>
      </w:hyperlink>
      <w:r>
        <w:rPr>
          <w:rStyle w:val="spanrvts0"/>
          <w:b w:val="0"/>
          <w:bCs w:val="0"/>
          <w:i w:val="0"/>
          <w:iCs w:val="0"/>
          <w:lang w:val="uk" w:eastAsia="uk"/>
        </w:rPr>
        <w:t xml:space="preserve">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Особливості подання документів для зарахування (переведення) здобувачів освіти на індивідуальну форму здобуття освіти визначаються </w:t>
      </w:r>
      <w:hyperlink w:anchor="n264" w:history="1">
        <w:r>
          <w:rPr>
            <w:rStyle w:val="arvts99"/>
            <w:b w:val="0"/>
            <w:bCs w:val="0"/>
            <w:i w:val="0"/>
            <w:iCs w:val="0"/>
            <w:lang w:val="uk" w:eastAsia="uk"/>
          </w:rPr>
          <w:t>розділами II</w:t>
        </w:r>
      </w:hyperlink>
      <w:r>
        <w:rPr>
          <w:rStyle w:val="spanrvts0"/>
          <w:b w:val="0"/>
          <w:bCs w:val="0"/>
          <w:i w:val="0"/>
          <w:iCs w:val="0"/>
          <w:lang w:val="uk" w:eastAsia="uk"/>
        </w:rPr>
        <w:t xml:space="preserve">, </w:t>
      </w:r>
      <w:hyperlink w:anchor="n307" w:history="1">
        <w:r>
          <w:rPr>
            <w:rStyle w:val="arvts99"/>
            <w:b w:val="0"/>
            <w:bCs w:val="0"/>
            <w:i w:val="0"/>
            <w:iCs w:val="0"/>
            <w:lang w:val="uk" w:eastAsia="uk"/>
          </w:rPr>
          <w:t>IV</w:t>
        </w:r>
      </w:hyperlink>
      <w:r>
        <w:rPr>
          <w:rStyle w:val="spanrvts0"/>
          <w:b w:val="0"/>
          <w:bCs w:val="0"/>
          <w:i w:val="0"/>
          <w:iCs w:val="0"/>
          <w:lang w:val="uk" w:eastAsia="uk"/>
        </w:rPr>
        <w:t xml:space="preserve"> цього Положення.</w:t>
      </w:r>
    </w:p>
    <w:p>
      <w:pPr>
        <w:pStyle w:val="rvps2"/>
        <w:spacing w:before="0" w:after="150"/>
        <w:ind w:left="0" w:right="0"/>
        <w:rPr>
          <w:rStyle w:val="spanrvts0"/>
          <w:b w:val="0"/>
          <w:bCs w:val="0"/>
          <w:i w:val="0"/>
          <w:iCs w:val="0"/>
          <w:lang w:val="uk" w:eastAsia="uk"/>
        </w:rPr>
      </w:pPr>
      <w:bookmarkStart w:id="27" w:name="n232"/>
      <w:bookmarkEnd w:id="27"/>
      <w:r>
        <w:rPr>
          <w:rStyle w:val="spanrvts0"/>
          <w:b w:val="0"/>
          <w:bCs w:val="0"/>
          <w:i w:val="0"/>
          <w:iCs w:val="0"/>
          <w:lang w:val="uk" w:eastAsia="uk"/>
        </w:rPr>
        <w:t xml:space="preserve">Зарахування осіб з особливими освітніми потребами до спеціальних закладів загальної середньої освіти (крім приватних і корпоративних) на індивідуальну форму здобуття освіти, переведення та відрахування їх із таких закладів освіти здійснюється відповідно до </w:t>
      </w:r>
      <w:hyperlink r:id="rId15" w:anchor="n20" w:tgtFrame="_blank" w:history="1">
        <w:r>
          <w:rPr>
            <w:rStyle w:val="arvts96"/>
            <w:b w:val="0"/>
            <w:bCs w:val="0"/>
            <w:i w:val="0"/>
            <w:iCs w:val="0"/>
            <w:lang w:val="uk" w:eastAsia="uk"/>
          </w:rPr>
          <w:t>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w:t>
        </w:r>
      </w:hyperlink>
      <w:r>
        <w:rPr>
          <w:rStyle w:val="spanrvts0"/>
          <w:b w:val="0"/>
          <w:bCs w:val="0"/>
          <w:i w:val="0"/>
          <w:iCs w:val="0"/>
          <w:lang w:val="uk" w:eastAsia="uk"/>
        </w:rPr>
        <w:t>, затвердженого наказом Міністерства освіти і науки України від 01 серпня 2018 року № 831, зареєстрованого в Міністерстві юстиції України 16 серпня 2018 року за № 945/32397.</w:t>
      </w:r>
    </w:p>
    <w:p>
      <w:pPr>
        <w:pStyle w:val="rvps2"/>
        <w:spacing w:before="0" w:after="150"/>
        <w:ind w:left="0" w:right="0"/>
        <w:rPr>
          <w:rStyle w:val="spanrvts0"/>
          <w:b w:val="0"/>
          <w:bCs w:val="0"/>
          <w:i w:val="0"/>
          <w:iCs w:val="0"/>
          <w:lang w:val="uk" w:eastAsia="uk"/>
        </w:rPr>
      </w:pPr>
      <w:bookmarkStart w:id="28" w:name="n233"/>
      <w:bookmarkEnd w:id="28"/>
      <w:r>
        <w:rPr>
          <w:rStyle w:val="spanrvts0"/>
          <w:b w:val="0"/>
          <w:bCs w:val="0"/>
          <w:i w:val="0"/>
          <w:iCs w:val="0"/>
          <w:lang w:val="uk" w:eastAsia="uk"/>
        </w:rPr>
        <w:t>Порядок зарахування, відрахування та переведення здобувачів освіти до приватних і корпоративних закладів освіти на індивідуальну форму здобуття освіти визначається засновником(ами).</w:t>
      </w:r>
    </w:p>
    <w:p>
      <w:pPr>
        <w:pStyle w:val="rvps2"/>
        <w:spacing w:before="0" w:after="150"/>
        <w:ind w:left="0" w:right="0"/>
        <w:rPr>
          <w:rStyle w:val="spanrvts0"/>
          <w:b w:val="0"/>
          <w:bCs w:val="0"/>
          <w:i w:val="0"/>
          <w:iCs w:val="0"/>
          <w:lang w:val="uk" w:eastAsia="uk"/>
        </w:rPr>
      </w:pPr>
      <w:bookmarkStart w:id="29" w:name="n234"/>
      <w:bookmarkEnd w:id="29"/>
      <w:r>
        <w:rPr>
          <w:rStyle w:val="spanrvts0"/>
          <w:b w:val="0"/>
          <w:bCs w:val="0"/>
          <w:i w:val="0"/>
          <w:iCs w:val="0"/>
          <w:lang w:val="uk" w:eastAsia="uk"/>
        </w:rPr>
        <w:t>Зарахування осіб до закладів професійної (професійно-технічної), фахової передвищої освіти, які забезпечують здобуття повної загальної середньої освіти,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30" w:name="n235"/>
      <w:bookmarkEnd w:id="30"/>
      <w:r>
        <w:rPr>
          <w:rStyle w:val="spanrvts0"/>
          <w:b w:val="0"/>
          <w:bCs w:val="0"/>
          <w:i w:val="0"/>
          <w:iCs w:val="0"/>
          <w:lang w:val="uk" w:eastAsia="uk"/>
        </w:rPr>
        <w:t>5. Заклад освіти може організовувати здобуття освіти за індивідуальною формою незалежно від місця проживання особи.</w:t>
      </w:r>
    </w:p>
    <w:p>
      <w:pPr>
        <w:pStyle w:val="rvps2"/>
        <w:spacing w:before="0" w:after="150"/>
        <w:ind w:left="0" w:right="0"/>
        <w:rPr>
          <w:rStyle w:val="spanrvts0"/>
          <w:b w:val="0"/>
          <w:bCs w:val="0"/>
          <w:i w:val="0"/>
          <w:iCs w:val="0"/>
          <w:lang w:val="uk" w:eastAsia="uk"/>
        </w:rPr>
      </w:pPr>
      <w:bookmarkStart w:id="31" w:name="n236"/>
      <w:bookmarkEnd w:id="31"/>
      <w:r>
        <w:rPr>
          <w:rStyle w:val="spanrvts0"/>
          <w:b w:val="0"/>
          <w:bCs w:val="0"/>
          <w:i w:val="0"/>
          <w:iCs w:val="0"/>
          <w:lang w:val="uk" w:eastAsia="uk"/>
        </w:rPr>
        <w:t>Зарахування до закладу освіти на індивідуальну форму здобуття освіти проводиться зазвичай до початку навчального року.</w:t>
      </w:r>
    </w:p>
    <w:p>
      <w:pPr>
        <w:pStyle w:val="rvps2"/>
        <w:spacing w:before="0" w:after="150"/>
        <w:ind w:left="0" w:right="0"/>
        <w:rPr>
          <w:rStyle w:val="spanrvts0"/>
          <w:b w:val="0"/>
          <w:bCs w:val="0"/>
          <w:i w:val="0"/>
          <w:iCs w:val="0"/>
          <w:lang w:val="uk" w:eastAsia="uk"/>
        </w:rPr>
      </w:pPr>
      <w:bookmarkStart w:id="32" w:name="n237"/>
      <w:bookmarkEnd w:id="32"/>
      <w:r>
        <w:rPr>
          <w:rStyle w:val="spanrvts0"/>
          <w:b w:val="0"/>
          <w:bCs w:val="0"/>
          <w:i w:val="0"/>
          <w:iCs w:val="0"/>
          <w:lang w:val="uk" w:eastAsia="uk"/>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pPr>
        <w:pStyle w:val="rvps2"/>
        <w:spacing w:before="0" w:after="150"/>
        <w:ind w:left="0" w:right="0"/>
        <w:rPr>
          <w:rStyle w:val="spanrvts0"/>
          <w:b w:val="0"/>
          <w:bCs w:val="0"/>
          <w:i w:val="0"/>
          <w:iCs w:val="0"/>
          <w:lang w:val="uk" w:eastAsia="uk"/>
        </w:rPr>
      </w:pPr>
      <w:bookmarkStart w:id="33" w:name="n238"/>
      <w:bookmarkEnd w:id="33"/>
      <w:r>
        <w:rPr>
          <w:rStyle w:val="spanrvts0"/>
          <w:b w:val="0"/>
          <w:bCs w:val="0"/>
          <w:i w:val="0"/>
          <w:iCs w:val="0"/>
          <w:lang w:val="uk" w:eastAsia="uk"/>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pPr>
        <w:pStyle w:val="rvps2"/>
        <w:spacing w:before="0" w:after="150"/>
        <w:ind w:left="0" w:right="0"/>
        <w:rPr>
          <w:rStyle w:val="spanrvts0"/>
          <w:b w:val="0"/>
          <w:bCs w:val="0"/>
          <w:i w:val="0"/>
          <w:iCs w:val="0"/>
          <w:lang w:val="uk" w:eastAsia="uk"/>
        </w:rPr>
      </w:pPr>
      <w:bookmarkStart w:id="34" w:name="n239"/>
      <w:bookmarkEnd w:id="34"/>
      <w:r>
        <w:rPr>
          <w:rStyle w:val="spanrvts0"/>
          <w:b w:val="0"/>
          <w:bCs w:val="0"/>
          <w:i w:val="0"/>
          <w:iCs w:val="0"/>
          <w:lang w:val="uk" w:eastAsia="uk"/>
        </w:rPr>
        <w:t>Зарахування осіб до закладу освіти для здобуття освіти за індивідуальною формою може здійснюватися незалежно від наявності вільних місць у класі.</w:t>
      </w:r>
    </w:p>
    <w:p>
      <w:pPr>
        <w:pStyle w:val="rvps2"/>
        <w:spacing w:before="0" w:after="150"/>
        <w:ind w:left="0" w:right="0"/>
        <w:rPr>
          <w:rStyle w:val="spanrvts0"/>
          <w:b w:val="0"/>
          <w:bCs w:val="0"/>
          <w:i w:val="0"/>
          <w:iCs w:val="0"/>
          <w:lang w:val="uk" w:eastAsia="uk"/>
        </w:rPr>
      </w:pPr>
      <w:bookmarkStart w:id="35" w:name="n240"/>
      <w:bookmarkEnd w:id="35"/>
      <w:r>
        <w:rPr>
          <w:rStyle w:val="spanrvts0"/>
          <w:b w:val="0"/>
          <w:bCs w:val="0"/>
          <w:i w:val="0"/>
          <w:iCs w:val="0"/>
          <w:lang w:val="uk" w:eastAsia="uk"/>
        </w:rPr>
        <w:t>Зарахування (переведення) на індивідуальну форму здобуття освіти здійснюється зазвичай на навчальний рік.</w:t>
      </w:r>
    </w:p>
    <w:p>
      <w:pPr>
        <w:pStyle w:val="rvps2"/>
        <w:spacing w:before="0" w:after="150"/>
        <w:ind w:left="0" w:right="0"/>
        <w:rPr>
          <w:rStyle w:val="spanrvts0"/>
          <w:b w:val="0"/>
          <w:bCs w:val="0"/>
          <w:i w:val="0"/>
          <w:iCs w:val="0"/>
          <w:lang w:val="uk" w:eastAsia="uk"/>
        </w:rPr>
      </w:pPr>
      <w:bookmarkStart w:id="36" w:name="n241"/>
      <w:bookmarkEnd w:id="36"/>
      <w:r>
        <w:rPr>
          <w:rStyle w:val="spanrvts0"/>
          <w:b w:val="0"/>
          <w:bCs w:val="0"/>
          <w:i w:val="0"/>
          <w:iCs w:val="0"/>
          <w:lang w:val="uk" w:eastAsia="uk"/>
        </w:rPr>
        <w:t xml:space="preserve">6. Облік здобувачів освіти за індивідуальною формою здійснюється відповідно до </w:t>
      </w:r>
      <w:hyperlink r:id="rId16" w:anchor="n13" w:tgtFrame="_blank" w:history="1">
        <w:r>
          <w:rPr>
            <w:rStyle w:val="arvts96"/>
            <w:b w:val="0"/>
            <w:bCs w:val="0"/>
            <w:i w:val="0"/>
            <w:iCs w:val="0"/>
            <w:lang w:val="uk" w:eastAsia="uk"/>
          </w:rPr>
          <w:t>Порядку ведення обліку дітей дошкільного, шкільного віку та учнів</w:t>
        </w:r>
      </w:hyperlink>
      <w:r>
        <w:rPr>
          <w:rStyle w:val="spanrvts0"/>
          <w:b w:val="0"/>
          <w:bCs w:val="0"/>
          <w:i w:val="0"/>
          <w:iCs w:val="0"/>
          <w:lang w:val="uk" w:eastAsia="uk"/>
        </w:rPr>
        <w:t>, затвердженого постановою Кабінету Міністрів України від 13 вересня 2017 року № 684.</w:t>
      </w:r>
    </w:p>
    <w:p>
      <w:pPr>
        <w:pStyle w:val="rvps2"/>
        <w:spacing w:before="0" w:after="150"/>
        <w:ind w:left="0" w:right="0"/>
        <w:rPr>
          <w:rStyle w:val="spanrvts0"/>
          <w:b w:val="0"/>
          <w:bCs w:val="0"/>
          <w:i w:val="0"/>
          <w:iCs w:val="0"/>
          <w:lang w:val="uk" w:eastAsia="uk"/>
        </w:rPr>
      </w:pPr>
      <w:bookmarkStart w:id="37" w:name="n242"/>
      <w:bookmarkEnd w:id="37"/>
      <w:r>
        <w:rPr>
          <w:rStyle w:val="spanrvts0"/>
          <w:b w:val="0"/>
          <w:bCs w:val="0"/>
          <w:i w:val="0"/>
          <w:iCs w:val="0"/>
          <w:lang w:val="uk" w:eastAsia="uk"/>
        </w:rPr>
        <w:t>7. Керівник закладу освіти, в якому організовано індивідуальну форму здобуття освіти, забезпечує реалізацію індивідуальної освітньої траєкторії здобувачів освіти шляхом:</w:t>
      </w:r>
    </w:p>
    <w:p>
      <w:pPr>
        <w:pStyle w:val="rvps2"/>
        <w:spacing w:before="0" w:after="150"/>
        <w:ind w:left="0" w:right="0"/>
        <w:rPr>
          <w:rStyle w:val="spanrvts0"/>
          <w:b w:val="0"/>
          <w:bCs w:val="0"/>
          <w:i w:val="0"/>
          <w:iCs w:val="0"/>
          <w:lang w:val="uk" w:eastAsia="uk"/>
        </w:rPr>
      </w:pPr>
      <w:bookmarkStart w:id="38" w:name="n243"/>
      <w:bookmarkEnd w:id="38"/>
      <w:r>
        <w:rPr>
          <w:rStyle w:val="spanrvts0"/>
          <w:b w:val="0"/>
          <w:bCs w:val="0"/>
          <w:i w:val="0"/>
          <w:iCs w:val="0"/>
          <w:lang w:val="uk" w:eastAsia="uk"/>
        </w:rPr>
        <w:t>розроблення індивідуальних навчальних планів та індивідуальних програм розвитку (у разі потреби);</w:t>
      </w:r>
    </w:p>
    <w:p>
      <w:pPr>
        <w:pStyle w:val="rvps2"/>
        <w:spacing w:before="0" w:after="150"/>
        <w:ind w:left="0" w:right="0"/>
        <w:rPr>
          <w:rStyle w:val="spanrvts0"/>
          <w:b w:val="0"/>
          <w:bCs w:val="0"/>
          <w:i w:val="0"/>
          <w:iCs w:val="0"/>
          <w:lang w:val="uk" w:eastAsia="uk"/>
        </w:rPr>
      </w:pPr>
      <w:bookmarkStart w:id="39" w:name="n244"/>
      <w:bookmarkEnd w:id="39"/>
      <w:r>
        <w:rPr>
          <w:rStyle w:val="spanrvts0"/>
          <w:b w:val="0"/>
          <w:bCs w:val="0"/>
          <w:i w:val="0"/>
          <w:iCs w:val="0"/>
          <w:lang w:val="uk" w:eastAsia="uk"/>
        </w:rPr>
        <w:t>організації та проведення консультацій (у разі потреби) та оцінювання результатів навчання здобувачів освіти (далі - оцінювання);</w:t>
      </w:r>
    </w:p>
    <w:p>
      <w:pPr>
        <w:pStyle w:val="rvps2"/>
        <w:spacing w:before="0" w:after="150"/>
        <w:ind w:left="0" w:right="0"/>
        <w:rPr>
          <w:rStyle w:val="spanrvts0"/>
          <w:b w:val="0"/>
          <w:bCs w:val="0"/>
          <w:i w:val="0"/>
          <w:iCs w:val="0"/>
          <w:lang w:val="uk" w:eastAsia="uk"/>
        </w:rPr>
      </w:pPr>
      <w:bookmarkStart w:id="40" w:name="n245"/>
      <w:bookmarkEnd w:id="40"/>
      <w:r>
        <w:rPr>
          <w:rStyle w:val="spanrvts0"/>
          <w:b w:val="0"/>
          <w:bCs w:val="0"/>
          <w:i w:val="0"/>
          <w:iCs w:val="0"/>
          <w:lang w:val="uk" w:eastAsia="uk"/>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pPr>
        <w:pStyle w:val="rvps2"/>
        <w:spacing w:before="0" w:after="150"/>
        <w:ind w:left="0" w:right="0"/>
        <w:rPr>
          <w:rStyle w:val="spanrvts0"/>
          <w:b w:val="0"/>
          <w:bCs w:val="0"/>
          <w:i w:val="0"/>
          <w:iCs w:val="0"/>
          <w:lang w:val="uk" w:eastAsia="uk"/>
        </w:rPr>
      </w:pPr>
      <w:bookmarkStart w:id="41" w:name="n246"/>
      <w:bookmarkEnd w:id="41"/>
      <w:r>
        <w:rPr>
          <w:rStyle w:val="spanrvts0"/>
          <w:b w:val="0"/>
          <w:bCs w:val="0"/>
          <w:i w:val="0"/>
          <w:iCs w:val="0"/>
          <w:lang w:val="uk" w:eastAsia="uk"/>
        </w:rPr>
        <w:t>Керівник закладу освіти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pPr>
        <w:pStyle w:val="rvps2"/>
        <w:spacing w:before="0" w:after="150"/>
        <w:ind w:left="0" w:right="0"/>
        <w:rPr>
          <w:rStyle w:val="spanrvts0"/>
          <w:b w:val="0"/>
          <w:bCs w:val="0"/>
          <w:i w:val="0"/>
          <w:iCs w:val="0"/>
          <w:lang w:val="uk" w:eastAsia="uk"/>
        </w:rPr>
      </w:pPr>
      <w:bookmarkStart w:id="42" w:name="n247"/>
      <w:bookmarkEnd w:id="42"/>
      <w:r>
        <w:rPr>
          <w:rStyle w:val="spanrvts0"/>
          <w:b w:val="0"/>
          <w:bCs w:val="0"/>
          <w:i w:val="0"/>
          <w:iCs w:val="0"/>
          <w:lang w:val="uk" w:eastAsia="uk"/>
        </w:rPr>
        <w:t>Керівник закладу освіти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pPr>
        <w:pStyle w:val="rvps2"/>
        <w:spacing w:before="0" w:after="150"/>
        <w:ind w:left="0" w:right="0"/>
        <w:rPr>
          <w:rStyle w:val="spanrvts0"/>
          <w:b w:val="0"/>
          <w:bCs w:val="0"/>
          <w:i w:val="0"/>
          <w:iCs w:val="0"/>
          <w:lang w:val="uk" w:eastAsia="uk"/>
        </w:rPr>
      </w:pPr>
      <w:bookmarkStart w:id="43" w:name="n248"/>
      <w:bookmarkEnd w:id="43"/>
      <w:r>
        <w:rPr>
          <w:rStyle w:val="spanrvts0"/>
          <w:b w:val="0"/>
          <w:bCs w:val="0"/>
          <w:i w:val="0"/>
          <w:iCs w:val="0"/>
          <w:lang w:val="uk" w:eastAsia="uk"/>
        </w:rPr>
        <w:t xml:space="preserve">8. Індивідуальний навчальний план розробляється у порядку, визначеному </w:t>
      </w:r>
      <w:hyperlink r:id="rId17"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повну загальну середню освіту».</w:t>
      </w:r>
    </w:p>
    <w:p>
      <w:pPr>
        <w:pStyle w:val="rvps2"/>
        <w:spacing w:before="0" w:after="150"/>
        <w:ind w:left="0" w:right="0"/>
        <w:rPr>
          <w:rStyle w:val="spanrvts0"/>
          <w:b w:val="0"/>
          <w:bCs w:val="0"/>
          <w:i w:val="0"/>
          <w:iCs w:val="0"/>
          <w:lang w:val="uk" w:eastAsia="uk"/>
        </w:rPr>
      </w:pPr>
      <w:bookmarkStart w:id="44" w:name="n249"/>
      <w:bookmarkEnd w:id="44"/>
      <w:r>
        <w:rPr>
          <w:rStyle w:val="spanrvts0"/>
          <w:b w:val="0"/>
          <w:bCs w:val="0"/>
          <w:i w:val="0"/>
          <w:iCs w:val="0"/>
          <w:lang w:val="uk" w:eastAsia="uk"/>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pPr>
        <w:pStyle w:val="rvps2"/>
        <w:spacing w:before="0" w:after="150"/>
        <w:ind w:left="0" w:right="0"/>
        <w:rPr>
          <w:rStyle w:val="spanrvts0"/>
          <w:b w:val="0"/>
          <w:bCs w:val="0"/>
          <w:i w:val="0"/>
          <w:iCs w:val="0"/>
          <w:lang w:val="uk" w:eastAsia="uk"/>
        </w:rPr>
      </w:pPr>
      <w:bookmarkStart w:id="45" w:name="n250"/>
      <w:bookmarkEnd w:id="45"/>
      <w:r>
        <w:rPr>
          <w:rStyle w:val="spanrvts0"/>
          <w:b w:val="0"/>
          <w:bCs w:val="0"/>
          <w:i w:val="0"/>
          <w:iCs w:val="0"/>
          <w:lang w:val="uk" w:eastAsia="uk"/>
        </w:rPr>
        <w:t>Індивідуальним навчальним планом можуть визначатися форми та засоби оцінювання.</w:t>
      </w:r>
    </w:p>
    <w:p>
      <w:pPr>
        <w:pStyle w:val="rvps2"/>
        <w:spacing w:before="0" w:after="150"/>
        <w:ind w:left="0" w:right="0"/>
        <w:rPr>
          <w:rStyle w:val="spanrvts0"/>
          <w:b w:val="0"/>
          <w:bCs w:val="0"/>
          <w:i w:val="0"/>
          <w:iCs w:val="0"/>
          <w:lang w:val="uk" w:eastAsia="uk"/>
        </w:rPr>
      </w:pPr>
      <w:bookmarkStart w:id="46" w:name="n251"/>
      <w:bookmarkEnd w:id="46"/>
      <w:r>
        <w:rPr>
          <w:rStyle w:val="spanrvts0"/>
          <w:b w:val="0"/>
          <w:bCs w:val="0"/>
          <w:i w:val="0"/>
          <w:iCs w:val="0"/>
          <w:lang w:val="uk" w:eastAsia="uk"/>
        </w:rPr>
        <w:t>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pPr>
        <w:pStyle w:val="rvps2"/>
        <w:spacing w:before="0" w:after="150"/>
        <w:ind w:left="0" w:right="0"/>
        <w:rPr>
          <w:rStyle w:val="spanrvts0"/>
          <w:b w:val="0"/>
          <w:bCs w:val="0"/>
          <w:i w:val="0"/>
          <w:iCs w:val="0"/>
          <w:lang w:val="uk" w:eastAsia="uk"/>
        </w:rPr>
      </w:pPr>
      <w:bookmarkStart w:id="47" w:name="n252"/>
      <w:bookmarkEnd w:id="47"/>
      <w:r>
        <w:rPr>
          <w:rStyle w:val="spanrvts0"/>
          <w:b w:val="0"/>
          <w:bCs w:val="0"/>
          <w:i w:val="0"/>
          <w:iCs w:val="0"/>
          <w:lang w:val="uk" w:eastAsia="uk"/>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pPr>
        <w:pStyle w:val="rvps2"/>
        <w:spacing w:before="0" w:after="150"/>
        <w:ind w:left="0" w:right="0"/>
        <w:rPr>
          <w:rStyle w:val="spanrvts0"/>
          <w:b w:val="0"/>
          <w:bCs w:val="0"/>
          <w:i w:val="0"/>
          <w:iCs w:val="0"/>
          <w:lang w:val="uk" w:eastAsia="uk"/>
        </w:rPr>
      </w:pPr>
      <w:bookmarkStart w:id="48" w:name="n253"/>
      <w:bookmarkEnd w:id="48"/>
      <w:r>
        <w:rPr>
          <w:rStyle w:val="spanrvts0"/>
          <w:b w:val="0"/>
          <w:bCs w:val="0"/>
          <w:i w:val="0"/>
          <w:iCs w:val="0"/>
          <w:lang w:val="uk" w:eastAsia="uk"/>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освіти, або окремо від них.</w:t>
      </w:r>
    </w:p>
    <w:p>
      <w:pPr>
        <w:pStyle w:val="rvps2"/>
        <w:spacing w:before="0" w:after="150"/>
        <w:ind w:left="0" w:right="0"/>
        <w:rPr>
          <w:rStyle w:val="spanrvts0"/>
          <w:b w:val="0"/>
          <w:bCs w:val="0"/>
          <w:i w:val="0"/>
          <w:iCs w:val="0"/>
          <w:lang w:val="uk" w:eastAsia="uk"/>
        </w:rPr>
      </w:pPr>
      <w:bookmarkStart w:id="49" w:name="n254"/>
      <w:bookmarkEnd w:id="49"/>
      <w:r>
        <w:rPr>
          <w:rStyle w:val="spanrvts0"/>
          <w:b w:val="0"/>
          <w:bCs w:val="0"/>
          <w:i w:val="0"/>
          <w:iCs w:val="0"/>
          <w:lang w:val="uk" w:eastAsia="uk"/>
        </w:rPr>
        <w:t>Заклади освіти забезпечують ознайомлення здобувачів освіти з переліком питань, за якими здійснюється оцінювання.</w:t>
      </w:r>
    </w:p>
    <w:p>
      <w:pPr>
        <w:pStyle w:val="rvps2"/>
        <w:spacing w:before="0" w:after="150"/>
        <w:ind w:left="0" w:right="0"/>
        <w:rPr>
          <w:rStyle w:val="spanrvts0"/>
          <w:b w:val="0"/>
          <w:bCs w:val="0"/>
          <w:i w:val="0"/>
          <w:iCs w:val="0"/>
          <w:lang w:val="uk" w:eastAsia="uk"/>
        </w:rPr>
      </w:pPr>
      <w:bookmarkStart w:id="50" w:name="n255"/>
      <w:bookmarkEnd w:id="50"/>
      <w:r>
        <w:rPr>
          <w:rStyle w:val="spanrvts0"/>
          <w:b w:val="0"/>
          <w:bCs w:val="0"/>
          <w:i w:val="0"/>
          <w:iCs w:val="0"/>
          <w:lang w:val="uk" w:eastAsia="uk"/>
        </w:rPr>
        <w:t>Засоби оцінювання визначає педагогічний працівник з урахуванням змісту індивідуального навчального плану (за його наявності).</w:t>
      </w:r>
    </w:p>
    <w:p>
      <w:pPr>
        <w:pStyle w:val="rvps2"/>
        <w:spacing w:before="0" w:after="150"/>
        <w:ind w:left="0" w:right="0"/>
        <w:rPr>
          <w:rStyle w:val="spanrvts0"/>
          <w:b w:val="0"/>
          <w:bCs w:val="0"/>
          <w:i w:val="0"/>
          <w:iCs w:val="0"/>
          <w:lang w:val="uk" w:eastAsia="uk"/>
        </w:rPr>
      </w:pPr>
      <w:bookmarkStart w:id="51" w:name="n256"/>
      <w:bookmarkEnd w:id="51"/>
      <w:r>
        <w:rPr>
          <w:rStyle w:val="spanrvts0"/>
          <w:b w:val="0"/>
          <w:bCs w:val="0"/>
          <w:i w:val="0"/>
          <w:iCs w:val="0"/>
          <w:lang w:val="uk" w:eastAsia="uk"/>
        </w:rPr>
        <w:t>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pPr>
        <w:pStyle w:val="rvps2"/>
        <w:spacing w:before="0" w:after="150"/>
        <w:ind w:left="0" w:right="0"/>
        <w:rPr>
          <w:rStyle w:val="spanrvts0"/>
          <w:b w:val="0"/>
          <w:bCs w:val="0"/>
          <w:i w:val="0"/>
          <w:iCs w:val="0"/>
          <w:lang w:val="uk" w:eastAsia="uk"/>
        </w:rPr>
      </w:pPr>
      <w:bookmarkStart w:id="52" w:name="n257"/>
      <w:bookmarkEnd w:id="52"/>
      <w:r>
        <w:rPr>
          <w:rStyle w:val="spanrvts0"/>
          <w:b w:val="0"/>
          <w:bCs w:val="0"/>
          <w:i w:val="0"/>
          <w:iCs w:val="0"/>
          <w:lang w:val="uk" w:eastAsia="uk"/>
        </w:rPr>
        <w:t xml:space="preserve">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w:t>
      </w:r>
      <w:hyperlink w:anchor="n276" w:history="1">
        <w:r>
          <w:rPr>
            <w:rStyle w:val="arvts99"/>
            <w:b w:val="0"/>
            <w:bCs w:val="0"/>
            <w:i w:val="0"/>
            <w:iCs w:val="0"/>
            <w:lang w:val="uk" w:eastAsia="uk"/>
          </w:rPr>
          <w:t>підпункті 2</w:t>
        </w:r>
      </w:hyperlink>
      <w:r>
        <w:rPr>
          <w:rStyle w:val="spanrvts0"/>
          <w:b w:val="0"/>
          <w:bCs w:val="0"/>
          <w:i w:val="0"/>
          <w:iCs w:val="0"/>
          <w:lang w:val="uk" w:eastAsia="uk"/>
        </w:rPr>
        <w:t xml:space="preserve"> пункту 2 розділу II цього Положення).</w:t>
      </w:r>
    </w:p>
    <w:p>
      <w:pPr>
        <w:pStyle w:val="rvps2"/>
        <w:spacing w:before="0" w:after="150"/>
        <w:ind w:left="0" w:right="0"/>
        <w:rPr>
          <w:rStyle w:val="spanrvts0"/>
          <w:b w:val="0"/>
          <w:bCs w:val="0"/>
          <w:i w:val="0"/>
          <w:iCs w:val="0"/>
          <w:lang w:val="uk" w:eastAsia="uk"/>
        </w:rPr>
      </w:pPr>
      <w:bookmarkStart w:id="53" w:name="n258"/>
      <w:bookmarkEnd w:id="53"/>
      <w:r>
        <w:rPr>
          <w:rStyle w:val="spanrvts0"/>
          <w:b w:val="0"/>
          <w:bCs w:val="0"/>
          <w:i w:val="0"/>
          <w:iCs w:val="0"/>
          <w:lang w:val="uk" w:eastAsia="uk"/>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pPr>
        <w:pStyle w:val="rvps2"/>
        <w:spacing w:before="0" w:after="150"/>
        <w:ind w:left="0" w:right="0"/>
        <w:rPr>
          <w:rStyle w:val="spanrvts0"/>
          <w:b w:val="0"/>
          <w:bCs w:val="0"/>
          <w:i w:val="0"/>
          <w:iCs w:val="0"/>
          <w:lang w:val="uk" w:eastAsia="uk"/>
        </w:rPr>
      </w:pPr>
      <w:bookmarkStart w:id="54" w:name="n259"/>
      <w:bookmarkEnd w:id="54"/>
      <w:r>
        <w:rPr>
          <w:rStyle w:val="spanrvts0"/>
          <w:b w:val="0"/>
          <w:bCs w:val="0"/>
          <w:i w:val="0"/>
          <w:iCs w:val="0"/>
          <w:lang w:val="uk" w:eastAsia="uk"/>
        </w:rPr>
        <w:t>11. За результатами річного оцінювання та/або атестації здобувача освіти педагогічна рада закладу освіти може прийняти одне з таких рішень:</w:t>
      </w:r>
    </w:p>
    <w:p>
      <w:pPr>
        <w:pStyle w:val="rvps2"/>
        <w:spacing w:before="0" w:after="150"/>
        <w:ind w:left="0" w:right="0"/>
        <w:rPr>
          <w:rStyle w:val="spanrvts0"/>
          <w:b w:val="0"/>
          <w:bCs w:val="0"/>
          <w:i w:val="0"/>
          <w:iCs w:val="0"/>
          <w:lang w:val="uk" w:eastAsia="uk"/>
        </w:rPr>
      </w:pPr>
      <w:bookmarkStart w:id="55" w:name="n260"/>
      <w:bookmarkEnd w:id="55"/>
      <w:r>
        <w:rPr>
          <w:rStyle w:val="spanrvts0"/>
          <w:b w:val="0"/>
          <w:bCs w:val="0"/>
          <w:i w:val="0"/>
          <w:iCs w:val="0"/>
          <w:lang w:val="uk" w:eastAsia="uk"/>
        </w:rPr>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pPr>
        <w:pStyle w:val="rvps2"/>
        <w:spacing w:before="0" w:after="150"/>
        <w:ind w:left="0" w:right="0"/>
        <w:rPr>
          <w:rStyle w:val="spanrvts0"/>
          <w:b w:val="0"/>
          <w:bCs w:val="0"/>
          <w:i w:val="0"/>
          <w:iCs w:val="0"/>
          <w:lang w:val="uk" w:eastAsia="uk"/>
        </w:rPr>
      </w:pPr>
      <w:bookmarkStart w:id="56" w:name="n261"/>
      <w:bookmarkEnd w:id="56"/>
      <w:r>
        <w:rPr>
          <w:rStyle w:val="spanrvts0"/>
          <w:b w:val="0"/>
          <w:bCs w:val="0"/>
          <w:i w:val="0"/>
          <w:iCs w:val="0"/>
          <w:lang w:val="uk" w:eastAsia="uk"/>
        </w:rPr>
        <w:t>2) про переведення здобувача освіти на інституційну форму здобуття освіти - у разі встановленння початкового рівня результатів навчання або непроходження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pPr>
        <w:pStyle w:val="rvps2"/>
        <w:spacing w:before="0" w:after="150"/>
        <w:ind w:left="0" w:right="0"/>
        <w:rPr>
          <w:rStyle w:val="spanrvts0"/>
          <w:b w:val="0"/>
          <w:bCs w:val="0"/>
          <w:i w:val="0"/>
          <w:iCs w:val="0"/>
          <w:lang w:val="uk" w:eastAsia="uk"/>
        </w:rPr>
      </w:pPr>
      <w:bookmarkStart w:id="57" w:name="n262"/>
      <w:bookmarkEnd w:id="57"/>
      <w:r>
        <w:rPr>
          <w:rStyle w:val="spanrvts0"/>
          <w:b w:val="0"/>
          <w:bCs w:val="0"/>
          <w:i w:val="0"/>
          <w:iCs w:val="0"/>
          <w:lang w:val="uk" w:eastAsia="uk"/>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w:t>
      </w:r>
    </w:p>
    <w:p>
      <w:pPr>
        <w:pStyle w:val="rvps2"/>
        <w:spacing w:before="0" w:after="150"/>
        <w:ind w:left="0" w:right="0"/>
        <w:rPr>
          <w:rStyle w:val="spanrvts0"/>
          <w:b w:val="0"/>
          <w:bCs w:val="0"/>
          <w:i w:val="0"/>
          <w:iCs w:val="0"/>
          <w:lang w:val="uk" w:eastAsia="uk"/>
        </w:rPr>
      </w:pPr>
      <w:bookmarkStart w:id="58" w:name="n263"/>
      <w:bookmarkEnd w:id="58"/>
      <w:r>
        <w:rPr>
          <w:rStyle w:val="spanrvts0"/>
          <w:b w:val="0"/>
          <w:bCs w:val="0"/>
          <w:i w:val="0"/>
          <w:iCs w:val="0"/>
          <w:lang w:val="uk" w:eastAsia="uk"/>
        </w:rPr>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pPr>
        <w:pStyle w:val="rvps7"/>
        <w:spacing w:before="150" w:after="150"/>
        <w:ind w:left="450" w:right="450"/>
        <w:rPr>
          <w:rStyle w:val="spanrvts0"/>
          <w:b w:val="0"/>
          <w:bCs w:val="0"/>
          <w:i w:val="0"/>
          <w:iCs w:val="0"/>
          <w:lang w:val="uk" w:eastAsia="uk"/>
        </w:rPr>
      </w:pPr>
      <w:bookmarkStart w:id="59" w:name="n264"/>
      <w:bookmarkEnd w:id="59"/>
      <w:r>
        <w:rPr>
          <w:rStyle w:val="spanrvts15"/>
          <w:b/>
          <w:bCs/>
          <w:i w:val="0"/>
          <w:iCs w:val="0"/>
          <w:lang w:val="uk" w:eastAsia="uk"/>
        </w:rPr>
        <w:t>II. Екстернатна форма здобуття освіти (екстернат)</w:t>
      </w:r>
    </w:p>
    <w:p>
      <w:pPr>
        <w:pStyle w:val="rvps2"/>
        <w:spacing w:before="0" w:after="150"/>
        <w:ind w:left="0" w:right="0"/>
        <w:rPr>
          <w:rStyle w:val="spanrvts0"/>
          <w:b w:val="0"/>
          <w:bCs w:val="0"/>
          <w:i w:val="0"/>
          <w:iCs w:val="0"/>
          <w:lang w:val="uk" w:eastAsia="uk"/>
        </w:rPr>
      </w:pPr>
      <w:bookmarkStart w:id="60" w:name="n265"/>
      <w:bookmarkEnd w:id="60"/>
      <w:r>
        <w:rPr>
          <w:rStyle w:val="spanrvts0"/>
          <w:b w:val="0"/>
          <w:bCs w:val="0"/>
          <w:i w:val="0"/>
          <w:iCs w:val="0"/>
          <w:lang w:val="uk" w:eastAsia="uk"/>
        </w:rPr>
        <w:t>1. Екстернат може організовуватися для осіб, які:</w:t>
      </w:r>
    </w:p>
    <w:p>
      <w:pPr>
        <w:pStyle w:val="rvps2"/>
        <w:spacing w:before="0" w:after="150"/>
        <w:ind w:left="0" w:right="0"/>
        <w:rPr>
          <w:rStyle w:val="spanrvts0"/>
          <w:b w:val="0"/>
          <w:bCs w:val="0"/>
          <w:i w:val="0"/>
          <w:iCs w:val="0"/>
          <w:lang w:val="uk" w:eastAsia="uk"/>
        </w:rPr>
      </w:pPr>
      <w:bookmarkStart w:id="61" w:name="n266"/>
      <w:bookmarkEnd w:id="61"/>
      <w:r>
        <w:rPr>
          <w:rStyle w:val="spanrvts0"/>
          <w:b w:val="0"/>
          <w:bCs w:val="0"/>
          <w:i w:val="0"/>
          <w:iCs w:val="0"/>
          <w:lang w:val="uk" w:eastAsia="uk"/>
        </w:rPr>
        <w:t>1)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pPr>
        <w:pStyle w:val="rvps2"/>
        <w:spacing w:before="0" w:after="150"/>
        <w:ind w:left="0" w:right="0"/>
        <w:rPr>
          <w:rStyle w:val="spanrvts0"/>
          <w:b w:val="0"/>
          <w:bCs w:val="0"/>
          <w:i w:val="0"/>
          <w:iCs w:val="0"/>
          <w:lang w:val="uk" w:eastAsia="uk"/>
        </w:rPr>
      </w:pPr>
      <w:bookmarkStart w:id="62" w:name="n267"/>
      <w:bookmarkEnd w:id="62"/>
      <w:r>
        <w:rPr>
          <w:rStyle w:val="spanrvts0"/>
          <w:b w:val="0"/>
          <w:bCs w:val="0"/>
          <w:i w:val="0"/>
          <w:iCs w:val="0"/>
          <w:lang w:val="uk" w:eastAsia="uk"/>
        </w:rPr>
        <w:t>2) 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pPr>
        <w:pStyle w:val="rvps2"/>
        <w:spacing w:before="0" w:after="150"/>
        <w:ind w:left="0" w:right="0"/>
        <w:rPr>
          <w:rStyle w:val="spanrvts0"/>
          <w:b w:val="0"/>
          <w:bCs w:val="0"/>
          <w:i w:val="0"/>
          <w:iCs w:val="0"/>
          <w:lang w:val="uk" w:eastAsia="uk"/>
        </w:rPr>
      </w:pPr>
      <w:bookmarkStart w:id="63" w:name="n268"/>
      <w:bookmarkEnd w:id="63"/>
      <w:r>
        <w:rPr>
          <w:rStyle w:val="spanrvts0"/>
          <w:b w:val="0"/>
          <w:bCs w:val="0"/>
          <w:i w:val="0"/>
          <w:iCs w:val="0"/>
          <w:lang w:val="uk" w:eastAsia="uk"/>
        </w:rPr>
        <w:t>3) є громадянами України, які здобували або здобувають повну загальну середню освіту за кордоном (в закладах освіти інших країн);</w:t>
      </w:r>
    </w:p>
    <w:p>
      <w:pPr>
        <w:pStyle w:val="rvps2"/>
        <w:spacing w:before="0" w:after="150"/>
        <w:ind w:left="0" w:right="0"/>
        <w:rPr>
          <w:rStyle w:val="spanrvts0"/>
          <w:b w:val="0"/>
          <w:bCs w:val="0"/>
          <w:i w:val="0"/>
          <w:iCs w:val="0"/>
          <w:lang w:val="uk" w:eastAsia="uk"/>
        </w:rPr>
      </w:pPr>
      <w:bookmarkStart w:id="64" w:name="n269"/>
      <w:bookmarkEnd w:id="64"/>
      <w:r>
        <w:rPr>
          <w:rStyle w:val="spanrvts0"/>
          <w:b w:val="0"/>
          <w:bCs w:val="0"/>
          <w:i w:val="0"/>
          <w:iCs w:val="0"/>
          <w:lang w:val="uk" w:eastAsia="uk"/>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pPr>
        <w:pStyle w:val="rvps2"/>
        <w:spacing w:before="0" w:after="150"/>
        <w:ind w:left="0" w:right="0"/>
        <w:rPr>
          <w:rStyle w:val="spanrvts0"/>
          <w:b w:val="0"/>
          <w:bCs w:val="0"/>
          <w:i w:val="0"/>
          <w:iCs w:val="0"/>
          <w:lang w:val="uk" w:eastAsia="uk"/>
        </w:rPr>
      </w:pPr>
      <w:bookmarkStart w:id="65" w:name="n270"/>
      <w:bookmarkEnd w:id="65"/>
      <w:r>
        <w:rPr>
          <w:rStyle w:val="spanrvts0"/>
          <w:b w:val="0"/>
          <w:bCs w:val="0"/>
          <w:i w:val="0"/>
          <w:iCs w:val="0"/>
          <w:lang w:val="uk" w:eastAsia="uk"/>
        </w:rPr>
        <w:t>5) 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pPr>
        <w:pStyle w:val="rvps2"/>
        <w:spacing w:before="0" w:after="150"/>
        <w:ind w:left="0" w:right="0"/>
        <w:rPr>
          <w:rStyle w:val="spanrvts0"/>
          <w:b w:val="0"/>
          <w:bCs w:val="0"/>
          <w:i w:val="0"/>
          <w:iCs w:val="0"/>
          <w:lang w:val="uk" w:eastAsia="uk"/>
        </w:rPr>
      </w:pPr>
      <w:bookmarkStart w:id="66" w:name="n271"/>
      <w:bookmarkEnd w:id="66"/>
      <w:r>
        <w:rPr>
          <w:rStyle w:val="spanrvts0"/>
          <w:b w:val="0"/>
          <w:bCs w:val="0"/>
          <w:i w:val="0"/>
          <w:iCs w:val="0"/>
          <w:lang w:val="uk" w:eastAsia="uk"/>
        </w:rPr>
        <w:t>6) самостійно опанували або бажають самостійно опанувати зміст окремих навчальних предметів за певний клас;</w:t>
      </w:r>
    </w:p>
    <w:p>
      <w:pPr>
        <w:pStyle w:val="rvps2"/>
        <w:spacing w:before="0" w:after="150"/>
        <w:ind w:left="0" w:right="0"/>
        <w:rPr>
          <w:rStyle w:val="spanrvts0"/>
          <w:b w:val="0"/>
          <w:bCs w:val="0"/>
          <w:i w:val="0"/>
          <w:iCs w:val="0"/>
          <w:lang w:val="uk" w:eastAsia="uk"/>
        </w:rPr>
      </w:pPr>
      <w:bookmarkStart w:id="67" w:name="n272"/>
      <w:bookmarkEnd w:id="67"/>
      <w:r>
        <w:rPr>
          <w:rStyle w:val="spanrvts0"/>
          <w:b w:val="0"/>
          <w:bCs w:val="0"/>
          <w:i w:val="0"/>
          <w:iCs w:val="0"/>
          <w:lang w:val="uk" w:eastAsia="uk"/>
        </w:rPr>
        <w:t>7) засуджені до довічного позбавлення волі;</w:t>
      </w:r>
    </w:p>
    <w:p>
      <w:pPr>
        <w:pStyle w:val="rvps2"/>
        <w:spacing w:before="0" w:after="150"/>
        <w:ind w:left="0" w:right="0"/>
        <w:rPr>
          <w:rStyle w:val="spanrvts0"/>
          <w:b w:val="0"/>
          <w:bCs w:val="0"/>
          <w:i w:val="0"/>
          <w:iCs w:val="0"/>
          <w:lang w:val="uk" w:eastAsia="uk"/>
        </w:rPr>
      </w:pPr>
      <w:bookmarkStart w:id="68" w:name="n273"/>
      <w:bookmarkEnd w:id="68"/>
      <w:r>
        <w:rPr>
          <w:rStyle w:val="spanrvts0"/>
          <w:b w:val="0"/>
          <w:bCs w:val="0"/>
          <w:i w:val="0"/>
          <w:iCs w:val="0"/>
          <w:lang w:val="uk" w:eastAsia="uk"/>
        </w:rPr>
        <w:t>8) є іноземцями і постійно проживають за кордоном, але бажають здобути освіту в приватних закладах освіти України.</w:t>
      </w:r>
    </w:p>
    <w:p>
      <w:pPr>
        <w:pStyle w:val="rvps2"/>
        <w:spacing w:before="0" w:after="150"/>
        <w:ind w:left="0" w:right="0"/>
        <w:rPr>
          <w:rStyle w:val="spanrvts0"/>
          <w:b w:val="0"/>
          <w:bCs w:val="0"/>
          <w:i w:val="0"/>
          <w:iCs w:val="0"/>
          <w:lang w:val="uk" w:eastAsia="uk"/>
        </w:rPr>
      </w:pPr>
      <w:bookmarkStart w:id="69" w:name="n274"/>
      <w:bookmarkEnd w:id="69"/>
      <w:r>
        <w:rPr>
          <w:rStyle w:val="spanrvts0"/>
          <w:b w:val="0"/>
          <w:bCs w:val="0"/>
          <w:i w:val="0"/>
          <w:iCs w:val="0"/>
          <w:lang w:val="uk" w:eastAsia="uk"/>
        </w:rPr>
        <w:t>2. Екстерном є особа (незалежно від віку), зарахована (переведена) на екстернат для:</w:t>
      </w:r>
    </w:p>
    <w:p>
      <w:pPr>
        <w:pStyle w:val="rvps2"/>
        <w:spacing w:before="0" w:after="150"/>
        <w:ind w:left="0" w:right="0"/>
        <w:rPr>
          <w:rStyle w:val="spanrvts0"/>
          <w:b w:val="0"/>
          <w:bCs w:val="0"/>
          <w:i w:val="0"/>
          <w:iCs w:val="0"/>
          <w:lang w:val="uk" w:eastAsia="uk"/>
        </w:rPr>
      </w:pPr>
      <w:bookmarkStart w:id="70" w:name="n275"/>
      <w:bookmarkEnd w:id="70"/>
      <w:r>
        <w:rPr>
          <w:rStyle w:val="spanrvts0"/>
          <w:b w:val="0"/>
          <w:bCs w:val="0"/>
          <w:i w:val="0"/>
          <w:iCs w:val="0"/>
          <w:lang w:val="uk" w:eastAsia="uk"/>
        </w:rPr>
        <w:t>1) самостійного засвоєння освітньої програми протягом навчального року та проходження річного оцінювання та/або атестації;</w:t>
      </w:r>
    </w:p>
    <w:p>
      <w:pPr>
        <w:pStyle w:val="rvps2"/>
        <w:spacing w:before="0" w:after="150"/>
        <w:ind w:left="0" w:right="0"/>
        <w:rPr>
          <w:rStyle w:val="spanrvts0"/>
          <w:b w:val="0"/>
          <w:bCs w:val="0"/>
          <w:i w:val="0"/>
          <w:iCs w:val="0"/>
          <w:lang w:val="uk" w:eastAsia="uk"/>
        </w:rPr>
      </w:pPr>
      <w:bookmarkStart w:id="71" w:name="n276"/>
      <w:bookmarkEnd w:id="71"/>
      <w:r>
        <w:rPr>
          <w:rStyle w:val="spanrvts0"/>
          <w:b w:val="0"/>
          <w:bCs w:val="0"/>
          <w:i w:val="0"/>
          <w:iCs w:val="0"/>
          <w:lang w:val="uk" w:eastAsia="uk"/>
        </w:rPr>
        <w:t>2) проходження лише річного оцінювання та/або атестації.</w:t>
      </w:r>
    </w:p>
    <w:p>
      <w:pPr>
        <w:pStyle w:val="rvps2"/>
        <w:spacing w:before="0" w:after="150"/>
        <w:ind w:left="0" w:right="0"/>
        <w:rPr>
          <w:rStyle w:val="spanrvts0"/>
          <w:b w:val="0"/>
          <w:bCs w:val="0"/>
          <w:i w:val="0"/>
          <w:iCs w:val="0"/>
          <w:lang w:val="uk" w:eastAsia="uk"/>
        </w:rPr>
      </w:pPr>
      <w:bookmarkStart w:id="72" w:name="n277"/>
      <w:bookmarkEnd w:id="72"/>
      <w:r>
        <w:rPr>
          <w:rStyle w:val="spanrvts0"/>
          <w:b w:val="0"/>
          <w:bCs w:val="0"/>
          <w:i w:val="0"/>
          <w:iCs w:val="0"/>
          <w:lang w:val="uk" w:eastAsia="uk"/>
        </w:rPr>
        <w:t xml:space="preserve">Складання індивідуального навчального плану при організації екстернату обов’язкове лише у випадку, визначеному в </w:t>
      </w:r>
      <w:hyperlink w:anchor="n275" w:history="1">
        <w:r>
          <w:rPr>
            <w:rStyle w:val="arvts99"/>
            <w:b w:val="0"/>
            <w:bCs w:val="0"/>
            <w:i w:val="0"/>
            <w:iCs w:val="0"/>
            <w:lang w:val="uk" w:eastAsia="uk"/>
          </w:rPr>
          <w:t>підпункті 1</w:t>
        </w:r>
      </w:hyperlink>
      <w:r>
        <w:rPr>
          <w:rStyle w:val="spanrvts0"/>
          <w:b w:val="0"/>
          <w:bCs w:val="0"/>
          <w:i w:val="0"/>
          <w:iCs w:val="0"/>
          <w:lang w:val="uk" w:eastAsia="uk"/>
        </w:rPr>
        <w:t xml:space="preserve"> цього пункту.</w:t>
      </w:r>
    </w:p>
    <w:p>
      <w:pPr>
        <w:pStyle w:val="rvps2"/>
        <w:spacing w:before="0" w:after="150"/>
        <w:ind w:left="0" w:right="0"/>
        <w:rPr>
          <w:rStyle w:val="spanrvts0"/>
          <w:b w:val="0"/>
          <w:bCs w:val="0"/>
          <w:i w:val="0"/>
          <w:iCs w:val="0"/>
          <w:lang w:val="uk" w:eastAsia="uk"/>
        </w:rPr>
      </w:pPr>
      <w:bookmarkStart w:id="73" w:name="n278"/>
      <w:bookmarkEnd w:id="73"/>
      <w:r>
        <w:rPr>
          <w:rStyle w:val="spanrvts0"/>
          <w:b w:val="0"/>
          <w:bCs w:val="0"/>
          <w:i w:val="0"/>
          <w:iCs w:val="0"/>
          <w:lang w:val="uk" w:eastAsia="uk"/>
        </w:rPr>
        <w:t xml:space="preserve">3. У заяві про зарахування (переведення) на екстернат зазначається підстава відповідно до </w:t>
      </w:r>
      <w:hyperlink w:anchor="n265" w:history="1">
        <w:r>
          <w:rPr>
            <w:rStyle w:val="arvts99"/>
            <w:b w:val="0"/>
            <w:bCs w:val="0"/>
            <w:i w:val="0"/>
            <w:iCs w:val="0"/>
            <w:lang w:val="uk" w:eastAsia="uk"/>
          </w:rPr>
          <w:t>пункту 1</w:t>
        </w:r>
      </w:hyperlink>
      <w:r>
        <w:rPr>
          <w:rStyle w:val="spanrvts0"/>
          <w:b w:val="0"/>
          <w:bCs w:val="0"/>
          <w:i w:val="0"/>
          <w:iCs w:val="0"/>
          <w:lang w:val="uk" w:eastAsia="uk"/>
        </w:rPr>
        <w:t xml:space="preserve"> цього розділу. До заяви додається(ються) відповідний(і) документ(и), що підтверджує(ють) наявність такої підстави (крім підстав, зазначених у </w:t>
      </w:r>
      <w:hyperlink w:anchor="n270" w:history="1">
        <w:r>
          <w:rPr>
            <w:rStyle w:val="arvts99"/>
            <w:b w:val="0"/>
            <w:bCs w:val="0"/>
            <w:i w:val="0"/>
            <w:iCs w:val="0"/>
            <w:lang w:val="uk" w:eastAsia="uk"/>
          </w:rPr>
          <w:t>підпунктах 5</w:t>
        </w:r>
      </w:hyperlink>
      <w:r>
        <w:rPr>
          <w:rStyle w:val="spanrvts0"/>
          <w:b w:val="0"/>
          <w:bCs w:val="0"/>
          <w:i w:val="0"/>
          <w:iCs w:val="0"/>
          <w:lang w:val="uk" w:eastAsia="uk"/>
        </w:rPr>
        <w:t xml:space="preserve">, </w:t>
      </w:r>
      <w:hyperlink w:anchor="n271" w:history="1">
        <w:r>
          <w:rPr>
            <w:rStyle w:val="arvts99"/>
            <w:b w:val="0"/>
            <w:bCs w:val="0"/>
            <w:i w:val="0"/>
            <w:iCs w:val="0"/>
            <w:lang w:val="uk" w:eastAsia="uk"/>
          </w:rPr>
          <w:t>6</w:t>
        </w:r>
      </w:hyperlink>
      <w:r>
        <w:rPr>
          <w:rStyle w:val="spanrvts0"/>
          <w:b w:val="0"/>
          <w:bCs w:val="0"/>
          <w:i w:val="0"/>
          <w:iCs w:val="0"/>
          <w:lang w:val="uk" w:eastAsia="uk"/>
        </w:rPr>
        <w:t xml:space="preserve"> пункту 1 цього розділу).</w:t>
      </w:r>
    </w:p>
    <w:p>
      <w:pPr>
        <w:pStyle w:val="rvps2"/>
        <w:spacing w:before="0" w:after="150"/>
        <w:ind w:left="0" w:right="0"/>
        <w:rPr>
          <w:rStyle w:val="spanrvts0"/>
          <w:b w:val="0"/>
          <w:bCs w:val="0"/>
          <w:i w:val="0"/>
          <w:iCs w:val="0"/>
          <w:lang w:val="uk" w:eastAsia="uk"/>
        </w:rPr>
      </w:pPr>
      <w:bookmarkStart w:id="74" w:name="n279"/>
      <w:bookmarkEnd w:id="74"/>
      <w:r>
        <w:rPr>
          <w:rStyle w:val="spanrvts0"/>
          <w:b w:val="0"/>
          <w:bCs w:val="0"/>
          <w:i w:val="0"/>
          <w:iCs w:val="0"/>
          <w:lang w:val="uk" w:eastAsia="uk"/>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pPr>
        <w:pStyle w:val="rvps2"/>
        <w:spacing w:before="0" w:after="150"/>
        <w:ind w:left="0" w:right="0"/>
        <w:rPr>
          <w:rStyle w:val="spanrvts0"/>
          <w:b w:val="0"/>
          <w:bCs w:val="0"/>
          <w:i w:val="0"/>
          <w:iCs w:val="0"/>
          <w:lang w:val="uk" w:eastAsia="uk"/>
        </w:rPr>
      </w:pPr>
      <w:bookmarkStart w:id="75" w:name="n280"/>
      <w:bookmarkEnd w:id="75"/>
      <w:r>
        <w:rPr>
          <w:rStyle w:val="spanrvts0"/>
          <w:b w:val="0"/>
          <w:bCs w:val="0"/>
          <w:i w:val="0"/>
          <w:iCs w:val="0"/>
          <w:lang w:val="uk" w:eastAsia="uk"/>
        </w:rPr>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 заяви будь-якими засобами зв’язку (факсом, електронною поштою тощо).</w:t>
      </w:r>
    </w:p>
    <w:p>
      <w:pPr>
        <w:pStyle w:val="rvps2"/>
        <w:spacing w:before="0" w:after="150"/>
        <w:ind w:left="0" w:right="0"/>
        <w:rPr>
          <w:rStyle w:val="spanrvts0"/>
          <w:b w:val="0"/>
          <w:bCs w:val="0"/>
          <w:i w:val="0"/>
          <w:iCs w:val="0"/>
          <w:lang w:val="uk" w:eastAsia="uk"/>
        </w:rPr>
      </w:pPr>
      <w:bookmarkStart w:id="76" w:name="n281"/>
      <w:bookmarkEnd w:id="76"/>
      <w:r>
        <w:rPr>
          <w:rStyle w:val="spanrvts0"/>
          <w:b w:val="0"/>
          <w:bCs w:val="0"/>
          <w:i w:val="0"/>
          <w:iCs w:val="0"/>
          <w:lang w:val="uk" w:eastAsia="uk"/>
        </w:rPr>
        <w:t xml:space="preserve">Особи, зазначені у </w:t>
      </w:r>
      <w:hyperlink w:anchor="n267" w:history="1">
        <w:r>
          <w:rPr>
            <w:rStyle w:val="arvts99"/>
            <w:b w:val="0"/>
            <w:bCs w:val="0"/>
            <w:i w:val="0"/>
            <w:iCs w:val="0"/>
            <w:lang w:val="uk" w:eastAsia="uk"/>
          </w:rPr>
          <w:t>підпунктах 2</w:t>
        </w:r>
      </w:hyperlink>
      <w:r>
        <w:rPr>
          <w:rStyle w:val="spanrvts0"/>
          <w:b w:val="0"/>
          <w:bCs w:val="0"/>
          <w:i w:val="0"/>
          <w:iCs w:val="0"/>
          <w:lang w:val="uk" w:eastAsia="uk"/>
        </w:rPr>
        <w:t xml:space="preserve">, </w:t>
      </w:r>
      <w:hyperlink w:anchor="n271" w:history="1">
        <w:r>
          <w:rPr>
            <w:rStyle w:val="arvts99"/>
            <w:b w:val="0"/>
            <w:bCs w:val="0"/>
            <w:i w:val="0"/>
            <w:iCs w:val="0"/>
            <w:lang w:val="uk" w:eastAsia="uk"/>
          </w:rPr>
          <w:t>6</w:t>
        </w:r>
      </w:hyperlink>
      <w:r>
        <w:rPr>
          <w:rStyle w:val="spanrvts0"/>
          <w:b w:val="0"/>
          <w:bCs w:val="0"/>
          <w:i w:val="0"/>
          <w:iCs w:val="0"/>
          <w:lang w:val="uk" w:eastAsia="uk"/>
        </w:rPr>
        <w:t xml:space="preserve"> пункту 1 цього розділу, зазначають у заяві навчальні предмети, з яких необхідно пройти річне оцінювання та/або атестацію екстерном.</w:t>
      </w:r>
    </w:p>
    <w:p>
      <w:pPr>
        <w:pStyle w:val="rvps2"/>
        <w:spacing w:before="0" w:after="150"/>
        <w:ind w:left="0" w:right="0"/>
        <w:rPr>
          <w:rStyle w:val="spanrvts0"/>
          <w:b w:val="0"/>
          <w:bCs w:val="0"/>
          <w:i w:val="0"/>
          <w:iCs w:val="0"/>
          <w:lang w:val="uk" w:eastAsia="uk"/>
        </w:rPr>
      </w:pPr>
      <w:bookmarkStart w:id="77" w:name="n282"/>
      <w:bookmarkEnd w:id="77"/>
      <w:r>
        <w:rPr>
          <w:rStyle w:val="spanrvts0"/>
          <w:b w:val="0"/>
          <w:bCs w:val="0"/>
          <w:i w:val="0"/>
          <w:iCs w:val="0"/>
          <w:lang w:val="uk" w:eastAsia="uk"/>
        </w:rPr>
        <w:t xml:space="preserve">4. 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освіти, в якому організовується екстернат, на підставі заяви (за формою згідно з </w:t>
      </w:r>
      <w:hyperlink w:anchor="n66" w:history="1">
        <w:r>
          <w:rPr>
            <w:rStyle w:val="arvts99"/>
            <w:b w:val="0"/>
            <w:bCs w:val="0"/>
            <w:i w:val="0"/>
            <w:iCs w:val="0"/>
            <w:lang w:val="uk" w:eastAsia="uk"/>
          </w:rPr>
          <w:t>додатком 1</w:t>
        </w:r>
      </w:hyperlink>
      <w:r>
        <w:rPr>
          <w:rStyle w:val="spanrvts0"/>
          <w:b w:val="0"/>
          <w:bCs w:val="0"/>
          <w:i w:val="0"/>
          <w:iCs w:val="0"/>
          <w:lang w:val="uk" w:eastAsia="uk"/>
        </w:rPr>
        <w:t xml:space="preserve"> до цього Положення) особи, яка подавала заяву про зарахування (переведення) на екстернат.</w:t>
      </w:r>
    </w:p>
    <w:p>
      <w:pPr>
        <w:pStyle w:val="rvps2"/>
        <w:spacing w:before="0" w:after="150"/>
        <w:ind w:left="0" w:right="0"/>
        <w:rPr>
          <w:rStyle w:val="spanrvts0"/>
          <w:b w:val="0"/>
          <w:bCs w:val="0"/>
          <w:i w:val="0"/>
          <w:iCs w:val="0"/>
          <w:lang w:val="uk" w:eastAsia="uk"/>
        </w:rPr>
      </w:pPr>
      <w:bookmarkStart w:id="78" w:name="n283"/>
      <w:bookmarkEnd w:id="78"/>
      <w:r>
        <w:rPr>
          <w:rStyle w:val="spanrvts0"/>
          <w:b w:val="0"/>
          <w:bCs w:val="0"/>
          <w:i w:val="0"/>
          <w:iCs w:val="0"/>
          <w:lang w:val="uk" w:eastAsia="uk"/>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w:t>
      </w:r>
      <w:hyperlink w:anchor="n207" w:history="1">
        <w:r>
          <w:rPr>
            <w:rStyle w:val="arvts99"/>
            <w:b w:val="0"/>
            <w:bCs w:val="0"/>
            <w:i w:val="0"/>
            <w:iCs w:val="0"/>
            <w:lang w:val="uk" w:eastAsia="uk"/>
          </w:rPr>
          <w:t>додатком 2</w:t>
        </w:r>
      </w:hyperlink>
      <w:r>
        <w:rPr>
          <w:rStyle w:val="spanrvts0"/>
          <w:b w:val="0"/>
          <w:bCs w:val="0"/>
          <w:i w:val="0"/>
          <w:iCs w:val="0"/>
          <w:lang w:val="uk" w:eastAsia="uk"/>
        </w:rPr>
        <w:t xml:space="preserve"> до цього Положення (далі - протокол оцінювання).</w:t>
      </w:r>
    </w:p>
    <w:p>
      <w:pPr>
        <w:pStyle w:val="rvps2"/>
        <w:spacing w:before="0" w:after="150"/>
        <w:ind w:left="0" w:right="0"/>
        <w:rPr>
          <w:rStyle w:val="spanrvts0"/>
          <w:b w:val="0"/>
          <w:bCs w:val="0"/>
          <w:i w:val="0"/>
          <w:iCs w:val="0"/>
          <w:lang w:val="uk" w:eastAsia="uk"/>
        </w:rPr>
      </w:pPr>
      <w:bookmarkStart w:id="79" w:name="n284"/>
      <w:bookmarkEnd w:id="79"/>
      <w:r>
        <w:rPr>
          <w:rStyle w:val="spanrvts0"/>
          <w:b w:val="0"/>
          <w:bCs w:val="0"/>
          <w:i w:val="0"/>
          <w:iCs w:val="0"/>
          <w:lang w:val="uk" w:eastAsia="uk"/>
        </w:rPr>
        <w:t xml:space="preserve">5. Для осіб, які бажають самостійно опанувати зміст окремих навчальних предметів (відповідно до </w:t>
      </w:r>
      <w:hyperlink w:anchor="n271" w:history="1">
        <w:r>
          <w:rPr>
            <w:rStyle w:val="arvts99"/>
            <w:b w:val="0"/>
            <w:bCs w:val="0"/>
            <w:i w:val="0"/>
            <w:iCs w:val="0"/>
            <w:lang w:val="uk" w:eastAsia="uk"/>
          </w:rPr>
          <w:t>підпункту 6</w:t>
        </w:r>
      </w:hyperlink>
      <w:r>
        <w:rPr>
          <w:rStyle w:val="spanrvts0"/>
          <w:b w:val="0"/>
          <w:bCs w:val="0"/>
          <w:i w:val="0"/>
          <w:iCs w:val="0"/>
          <w:lang w:val="uk" w:eastAsia="uk"/>
        </w:rPr>
        <w:t xml:space="preserve">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w:t>
      </w:r>
      <w:hyperlink w:anchor="n209" w:history="1">
        <w:r>
          <w:rPr>
            <w:rStyle w:val="arvts99"/>
            <w:b w:val="0"/>
            <w:bCs w:val="0"/>
            <w:i w:val="0"/>
            <w:iCs w:val="0"/>
            <w:lang w:val="uk" w:eastAsia="uk"/>
          </w:rPr>
          <w:t>додатком 3</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80" w:name="n285"/>
      <w:bookmarkEnd w:id="80"/>
      <w:r>
        <w:rPr>
          <w:rStyle w:val="spanrvts0"/>
          <w:b w:val="0"/>
          <w:bCs w:val="0"/>
          <w:i w:val="0"/>
          <w:iCs w:val="0"/>
          <w:lang w:val="uk" w:eastAsia="uk"/>
        </w:rPr>
        <w:t xml:space="preserve">У таком випадку проведення річного оцінювання з навчальних предметів, які опановувалися за екстернатом, здійснюється в порядку, визначеному </w:t>
      </w:r>
      <w:hyperlink w:anchor="n282" w:history="1">
        <w:r>
          <w:rPr>
            <w:rStyle w:val="arvts99"/>
            <w:b w:val="0"/>
            <w:bCs w:val="0"/>
            <w:i w:val="0"/>
            <w:iCs w:val="0"/>
            <w:lang w:val="uk" w:eastAsia="uk"/>
          </w:rPr>
          <w:t>пунктом 4</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81" w:name="n286"/>
      <w:bookmarkEnd w:id="81"/>
      <w:r>
        <w:rPr>
          <w:rStyle w:val="spanrvts0"/>
          <w:b w:val="0"/>
          <w:bCs w:val="0"/>
          <w:i w:val="0"/>
          <w:iCs w:val="0"/>
          <w:lang w:val="uk" w:eastAsia="uk"/>
        </w:rPr>
        <w:t>6. Екстерни складають річне оцінювання та атестацію.</w:t>
      </w:r>
    </w:p>
    <w:p>
      <w:pPr>
        <w:pStyle w:val="rvps2"/>
        <w:spacing w:before="0" w:after="150"/>
        <w:ind w:left="0" w:right="0"/>
        <w:rPr>
          <w:rStyle w:val="spanrvts0"/>
          <w:b w:val="0"/>
          <w:bCs w:val="0"/>
          <w:i w:val="0"/>
          <w:iCs w:val="0"/>
          <w:lang w:val="uk" w:eastAsia="uk"/>
        </w:rPr>
      </w:pPr>
      <w:bookmarkStart w:id="82" w:name="n287"/>
      <w:bookmarkEnd w:id="82"/>
      <w:r>
        <w:rPr>
          <w:rStyle w:val="spanrvts0"/>
          <w:b w:val="0"/>
          <w:bCs w:val="0"/>
          <w:i w:val="0"/>
          <w:iCs w:val="0"/>
          <w:lang w:val="uk" w:eastAsia="uk"/>
        </w:rPr>
        <w:t>Річне оцінювання проводиться з усіх навчальних предметів, обов’язкових для вивчення відповідно до освітньої програми.</w:t>
      </w:r>
    </w:p>
    <w:p>
      <w:pPr>
        <w:pStyle w:val="rvps2"/>
        <w:spacing w:before="0" w:after="150"/>
        <w:ind w:left="0" w:right="0"/>
        <w:rPr>
          <w:rStyle w:val="spanrvts0"/>
          <w:b w:val="0"/>
          <w:bCs w:val="0"/>
          <w:i w:val="0"/>
          <w:iCs w:val="0"/>
          <w:lang w:val="uk" w:eastAsia="uk"/>
        </w:rPr>
      </w:pPr>
      <w:bookmarkStart w:id="83" w:name="n288"/>
      <w:bookmarkEnd w:id="83"/>
      <w:r>
        <w:rPr>
          <w:rStyle w:val="spanrvts0"/>
          <w:b w:val="0"/>
          <w:bCs w:val="0"/>
          <w:i w:val="0"/>
          <w:iCs w:val="0"/>
          <w:lang w:val="uk" w:eastAsia="uk"/>
        </w:rPr>
        <w:t>Результати річного оцінювання оформлюються протоколом оцінювання.</w:t>
      </w:r>
    </w:p>
    <w:p>
      <w:pPr>
        <w:pStyle w:val="rvps2"/>
        <w:spacing w:before="0" w:after="150"/>
        <w:ind w:left="0" w:right="0"/>
        <w:rPr>
          <w:rStyle w:val="spanrvts0"/>
          <w:b w:val="0"/>
          <w:bCs w:val="0"/>
          <w:i w:val="0"/>
          <w:iCs w:val="0"/>
          <w:lang w:val="uk" w:eastAsia="uk"/>
        </w:rPr>
      </w:pPr>
      <w:bookmarkStart w:id="84" w:name="n289"/>
      <w:bookmarkEnd w:id="84"/>
      <w:r>
        <w:rPr>
          <w:rStyle w:val="spanrvts0"/>
          <w:b w:val="0"/>
          <w:bCs w:val="0"/>
          <w:i w:val="0"/>
          <w:iCs w:val="0"/>
          <w:lang w:val="uk" w:eastAsia="uk"/>
        </w:rPr>
        <w:t>7. Оцінювання проводиться, як правило, до закінчення навчального року.</w:t>
      </w:r>
    </w:p>
    <w:p>
      <w:pPr>
        <w:pStyle w:val="rvps2"/>
        <w:spacing w:before="0" w:after="150"/>
        <w:ind w:left="0" w:right="0"/>
        <w:rPr>
          <w:rStyle w:val="spanrvts0"/>
          <w:b w:val="0"/>
          <w:bCs w:val="0"/>
          <w:i w:val="0"/>
          <w:iCs w:val="0"/>
          <w:lang w:val="uk" w:eastAsia="uk"/>
        </w:rPr>
      </w:pPr>
      <w:bookmarkStart w:id="85" w:name="n290"/>
      <w:bookmarkEnd w:id="85"/>
      <w:r>
        <w:rPr>
          <w:rStyle w:val="spanrvts0"/>
          <w:b w:val="0"/>
          <w:bCs w:val="0"/>
          <w:i w:val="0"/>
          <w:iCs w:val="0"/>
          <w:lang w:val="uk" w:eastAsia="uk"/>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pPr>
        <w:pStyle w:val="rvps2"/>
        <w:spacing w:before="0" w:after="150"/>
        <w:ind w:left="0" w:right="0"/>
        <w:rPr>
          <w:rStyle w:val="spanrvts0"/>
          <w:b w:val="0"/>
          <w:bCs w:val="0"/>
          <w:i w:val="0"/>
          <w:iCs w:val="0"/>
          <w:lang w:val="uk" w:eastAsia="uk"/>
        </w:rPr>
      </w:pPr>
      <w:bookmarkStart w:id="86" w:name="n291"/>
      <w:bookmarkEnd w:id="86"/>
      <w:r>
        <w:rPr>
          <w:rStyle w:val="spanrvts0"/>
          <w:b w:val="0"/>
          <w:bCs w:val="0"/>
          <w:i w:val="0"/>
          <w:iCs w:val="0"/>
          <w:lang w:val="uk" w:eastAsia="uk"/>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pPr>
        <w:pStyle w:val="rvps2"/>
        <w:spacing w:before="0" w:after="150"/>
        <w:ind w:left="0" w:right="0"/>
        <w:rPr>
          <w:rStyle w:val="spanrvts0"/>
          <w:b w:val="0"/>
          <w:bCs w:val="0"/>
          <w:i w:val="0"/>
          <w:iCs w:val="0"/>
          <w:lang w:val="uk" w:eastAsia="uk"/>
        </w:rPr>
      </w:pPr>
      <w:bookmarkStart w:id="87" w:name="n292"/>
      <w:bookmarkEnd w:id="87"/>
      <w:r>
        <w:rPr>
          <w:rStyle w:val="spanrvts0"/>
          <w:b w:val="0"/>
          <w:bCs w:val="0"/>
          <w:i w:val="0"/>
          <w:iCs w:val="0"/>
          <w:lang w:val="uk" w:eastAsia="uk"/>
        </w:rPr>
        <w:t>8. 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pPr>
        <w:pStyle w:val="rvps2"/>
        <w:spacing w:before="0" w:after="150"/>
        <w:ind w:left="0" w:right="0"/>
        <w:rPr>
          <w:rStyle w:val="spanrvts0"/>
          <w:b w:val="0"/>
          <w:bCs w:val="0"/>
          <w:i w:val="0"/>
          <w:iCs w:val="0"/>
          <w:lang w:val="uk" w:eastAsia="uk"/>
        </w:rPr>
      </w:pPr>
      <w:bookmarkStart w:id="88" w:name="n293"/>
      <w:bookmarkEnd w:id="88"/>
      <w:r>
        <w:rPr>
          <w:rStyle w:val="spanrvts0"/>
          <w:b w:val="0"/>
          <w:bCs w:val="0"/>
          <w:i w:val="0"/>
          <w:iCs w:val="0"/>
          <w:lang w:val="uk" w:eastAsia="uk"/>
        </w:rPr>
        <w:t>9. Екстерни, які проживають або проживали на неконтрольованій території або території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pPr>
        <w:pStyle w:val="rvps2"/>
        <w:spacing w:before="0" w:after="150"/>
        <w:ind w:left="0" w:right="0"/>
        <w:rPr>
          <w:rStyle w:val="spanrvts0"/>
          <w:b w:val="0"/>
          <w:bCs w:val="0"/>
          <w:i w:val="0"/>
          <w:iCs w:val="0"/>
          <w:lang w:val="uk" w:eastAsia="uk"/>
        </w:rPr>
      </w:pPr>
      <w:bookmarkStart w:id="89" w:name="n294"/>
      <w:bookmarkEnd w:id="89"/>
      <w:r>
        <w:rPr>
          <w:rStyle w:val="spanrvts0"/>
          <w:b w:val="0"/>
          <w:bCs w:val="0"/>
          <w:i w:val="0"/>
          <w:iCs w:val="0"/>
          <w:lang w:val="uk" w:eastAsia="uk"/>
        </w:rPr>
        <w:t xml:space="preserve">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формою згідно з </w:t>
      </w:r>
      <w:hyperlink w:anchor="n211" w:history="1">
        <w:r>
          <w:rPr>
            <w:rStyle w:val="arvts99"/>
            <w:b w:val="0"/>
            <w:bCs w:val="0"/>
            <w:i w:val="0"/>
            <w:iCs w:val="0"/>
            <w:lang w:val="uk" w:eastAsia="uk"/>
          </w:rPr>
          <w:t>додатком 4</w:t>
        </w:r>
      </w:hyperlink>
      <w:r>
        <w:rPr>
          <w:rStyle w:val="spanrvts0"/>
          <w:b w:val="0"/>
          <w:bCs w:val="0"/>
          <w:i w:val="0"/>
          <w:iCs w:val="0"/>
          <w:lang w:val="uk" w:eastAsia="uk"/>
        </w:rPr>
        <w:t xml:space="preserve"> до цього 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pPr>
        <w:pStyle w:val="rvps2"/>
        <w:spacing w:before="0" w:after="150"/>
        <w:ind w:left="0" w:right="0"/>
        <w:rPr>
          <w:rStyle w:val="spanrvts0"/>
          <w:b w:val="0"/>
          <w:bCs w:val="0"/>
          <w:i w:val="0"/>
          <w:iCs w:val="0"/>
          <w:lang w:val="uk" w:eastAsia="uk"/>
        </w:rPr>
      </w:pPr>
      <w:bookmarkStart w:id="90" w:name="n295"/>
      <w:bookmarkEnd w:id="90"/>
      <w:r>
        <w:rPr>
          <w:rStyle w:val="spanrvts0"/>
          <w:b w:val="0"/>
          <w:bCs w:val="0"/>
          <w:i w:val="0"/>
          <w:iCs w:val="0"/>
          <w:lang w:val="uk" w:eastAsia="uk"/>
        </w:rPr>
        <w:t>за рівень профільної загальної середньої освіти екстерни складають річне оцінювання та атестацію на загальних підставах.</w:t>
      </w:r>
    </w:p>
    <w:p>
      <w:pPr>
        <w:pStyle w:val="rvps7"/>
        <w:spacing w:before="150" w:after="150"/>
        <w:ind w:left="450" w:right="450"/>
        <w:rPr>
          <w:rStyle w:val="spanrvts0"/>
          <w:b w:val="0"/>
          <w:bCs w:val="0"/>
          <w:i w:val="0"/>
          <w:iCs w:val="0"/>
          <w:lang w:val="uk" w:eastAsia="uk"/>
        </w:rPr>
      </w:pPr>
      <w:bookmarkStart w:id="91" w:name="n296"/>
      <w:bookmarkEnd w:id="91"/>
      <w:r>
        <w:rPr>
          <w:rStyle w:val="spanrvts15"/>
          <w:b/>
          <w:bCs/>
          <w:i w:val="0"/>
          <w:iCs w:val="0"/>
          <w:lang w:val="uk" w:eastAsia="uk"/>
        </w:rPr>
        <w:t>III. Сімейна (домашня) форма здобуття освіти</w:t>
      </w:r>
    </w:p>
    <w:p>
      <w:pPr>
        <w:pStyle w:val="rvps2"/>
        <w:spacing w:before="0" w:after="150"/>
        <w:ind w:left="0" w:right="0"/>
        <w:rPr>
          <w:rStyle w:val="spanrvts0"/>
          <w:b w:val="0"/>
          <w:bCs w:val="0"/>
          <w:i w:val="0"/>
          <w:iCs w:val="0"/>
          <w:lang w:val="uk" w:eastAsia="uk"/>
        </w:rPr>
      </w:pPr>
      <w:bookmarkStart w:id="92" w:name="n297"/>
      <w:bookmarkEnd w:id="92"/>
      <w:r>
        <w:rPr>
          <w:rStyle w:val="spanrvts0"/>
          <w:b w:val="0"/>
          <w:bCs w:val="0"/>
          <w:i w:val="0"/>
          <w:iCs w:val="0"/>
          <w:lang w:val="uk" w:eastAsia="uk"/>
        </w:rPr>
        <w:t>1. 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pPr>
        <w:pStyle w:val="rvps2"/>
        <w:spacing w:before="0" w:after="150"/>
        <w:ind w:left="0" w:right="0"/>
        <w:rPr>
          <w:rStyle w:val="spanrvts0"/>
          <w:b w:val="0"/>
          <w:bCs w:val="0"/>
          <w:i w:val="0"/>
          <w:iCs w:val="0"/>
          <w:lang w:val="uk" w:eastAsia="uk"/>
        </w:rPr>
      </w:pPr>
      <w:bookmarkStart w:id="93" w:name="n298"/>
      <w:bookmarkEnd w:id="93"/>
      <w:r>
        <w:rPr>
          <w:rStyle w:val="spanrvts0"/>
          <w:b w:val="0"/>
          <w:bCs w:val="0"/>
          <w:i w:val="0"/>
          <w:iCs w:val="0"/>
          <w:lang w:val="uk" w:eastAsia="uk"/>
        </w:rPr>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pPr>
        <w:pStyle w:val="rvps2"/>
        <w:spacing w:before="0" w:after="150"/>
        <w:ind w:left="0" w:right="0"/>
        <w:rPr>
          <w:rStyle w:val="spanrvts0"/>
          <w:b w:val="0"/>
          <w:bCs w:val="0"/>
          <w:i w:val="0"/>
          <w:iCs w:val="0"/>
          <w:lang w:val="uk" w:eastAsia="uk"/>
        </w:rPr>
      </w:pPr>
      <w:bookmarkStart w:id="94" w:name="n299"/>
      <w:bookmarkEnd w:id="94"/>
      <w:r>
        <w:rPr>
          <w:rStyle w:val="spanrvts0"/>
          <w:b w:val="0"/>
          <w:bCs w:val="0"/>
          <w:i w:val="0"/>
          <w:iCs w:val="0"/>
          <w:lang w:val="uk" w:eastAsia="uk"/>
        </w:rPr>
        <w:t>2. Батьки, інші законні представники обирають заклад освіти, до якого зараховується дитина для здобуття освіти за сімейною (домашньою) формою.</w:t>
      </w:r>
    </w:p>
    <w:p>
      <w:pPr>
        <w:pStyle w:val="rvps2"/>
        <w:spacing w:before="0" w:after="150"/>
        <w:ind w:left="0" w:right="0"/>
        <w:rPr>
          <w:rStyle w:val="spanrvts0"/>
          <w:b w:val="0"/>
          <w:bCs w:val="0"/>
          <w:i w:val="0"/>
          <w:iCs w:val="0"/>
          <w:lang w:val="uk" w:eastAsia="uk"/>
        </w:rPr>
      </w:pPr>
      <w:bookmarkStart w:id="95" w:name="n300"/>
      <w:bookmarkEnd w:id="95"/>
      <w:r>
        <w:rPr>
          <w:rStyle w:val="spanrvts0"/>
          <w:b w:val="0"/>
          <w:bCs w:val="0"/>
          <w:i w:val="0"/>
          <w:iCs w:val="0"/>
          <w:lang w:val="uk" w:eastAsia="uk"/>
        </w:rPr>
        <w:t xml:space="preserve">Заклад загальної середньої освіти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w:t>
      </w:r>
      <w:hyperlink r:id="rId14" w:anchor="n15" w:tgtFrame="_blank" w:history="1">
        <w:r>
          <w:rPr>
            <w:rStyle w:val="arvts96"/>
            <w:b w:val="0"/>
            <w:bCs w:val="0"/>
            <w:i w:val="0"/>
            <w:iCs w:val="0"/>
            <w:lang w:val="uk" w:eastAsia="uk"/>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Pr>
          <w:rStyle w:val="spanrvts0"/>
          <w:b w:val="0"/>
          <w:bCs w:val="0"/>
          <w:i w:val="0"/>
          <w:iCs w:val="0"/>
          <w:lang w:val="uk" w:eastAsia="uk"/>
        </w:rPr>
        <w:t>,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w:t>
      </w:r>
    </w:p>
    <w:p>
      <w:pPr>
        <w:pStyle w:val="rvps2"/>
        <w:spacing w:before="0" w:after="150"/>
        <w:ind w:left="0" w:right="0"/>
        <w:rPr>
          <w:rStyle w:val="spanrvts0"/>
          <w:b w:val="0"/>
          <w:bCs w:val="0"/>
          <w:i w:val="0"/>
          <w:iCs w:val="0"/>
          <w:lang w:val="uk" w:eastAsia="uk"/>
        </w:rPr>
      </w:pPr>
      <w:bookmarkStart w:id="96" w:name="n301"/>
      <w:bookmarkEnd w:id="96"/>
      <w:r>
        <w:rPr>
          <w:rStyle w:val="spanrvts0"/>
          <w:b w:val="0"/>
          <w:bCs w:val="0"/>
          <w:i w:val="0"/>
          <w:iCs w:val="0"/>
          <w:lang w:val="uk" w:eastAsia="uk"/>
        </w:rPr>
        <w:t>3. Для запобігання порушень прав дітей та забезпечення виконання обов’язків батьків, інших законних представників заклад освіти інформує відповідну службу у справах дітей про зарахування (переведення) здобувачів освіти на сімейну (домашню) форму.</w:t>
      </w:r>
    </w:p>
    <w:p>
      <w:pPr>
        <w:pStyle w:val="rvps2"/>
        <w:spacing w:before="0" w:after="150"/>
        <w:ind w:left="0" w:right="0"/>
        <w:rPr>
          <w:rStyle w:val="spanrvts0"/>
          <w:b w:val="0"/>
          <w:bCs w:val="0"/>
          <w:i w:val="0"/>
          <w:iCs w:val="0"/>
          <w:lang w:val="uk" w:eastAsia="uk"/>
        </w:rPr>
      </w:pPr>
      <w:bookmarkStart w:id="97" w:name="n302"/>
      <w:bookmarkEnd w:id="97"/>
      <w:r>
        <w:rPr>
          <w:rStyle w:val="spanrvts0"/>
          <w:b w:val="0"/>
          <w:bCs w:val="0"/>
          <w:i w:val="0"/>
          <w:iCs w:val="0"/>
          <w:lang w:val="uk" w:eastAsia="uk"/>
        </w:rPr>
        <w:t>4. 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pPr>
        <w:pStyle w:val="rvps2"/>
        <w:spacing w:before="0" w:after="150"/>
        <w:ind w:left="0" w:right="0"/>
        <w:rPr>
          <w:rStyle w:val="spanrvts0"/>
          <w:b w:val="0"/>
          <w:bCs w:val="0"/>
          <w:i w:val="0"/>
          <w:iCs w:val="0"/>
          <w:lang w:val="uk" w:eastAsia="uk"/>
        </w:rPr>
      </w:pPr>
      <w:bookmarkStart w:id="98" w:name="n303"/>
      <w:bookmarkEnd w:id="98"/>
      <w:r>
        <w:rPr>
          <w:rStyle w:val="spanrvts0"/>
          <w:b w:val="0"/>
          <w:bCs w:val="0"/>
          <w:i w:val="0"/>
          <w:iCs w:val="0"/>
          <w:lang w:val="uk" w:eastAsia="uk"/>
        </w:rPr>
        <w:t>5. 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w:t>
      </w:r>
    </w:p>
    <w:p>
      <w:pPr>
        <w:pStyle w:val="rvps2"/>
        <w:spacing w:before="0" w:after="150"/>
        <w:ind w:left="0" w:right="0"/>
        <w:rPr>
          <w:rStyle w:val="spanrvts0"/>
          <w:b w:val="0"/>
          <w:bCs w:val="0"/>
          <w:i w:val="0"/>
          <w:iCs w:val="0"/>
          <w:lang w:val="uk" w:eastAsia="uk"/>
        </w:rPr>
      </w:pPr>
      <w:bookmarkStart w:id="99" w:name="n304"/>
      <w:bookmarkEnd w:id="99"/>
      <w:r>
        <w:rPr>
          <w:rStyle w:val="spanrvts0"/>
          <w:b w:val="0"/>
          <w:bCs w:val="0"/>
          <w:i w:val="0"/>
          <w:iCs w:val="0"/>
          <w:lang w:val="uk" w:eastAsia="uk"/>
        </w:rPr>
        <w:t xml:space="preserve">За бажанням одного з батьків, інших законних представників здобувача освіти, який навчається за </w:t>
      </w:r>
      <w:hyperlink r:id="rId18" w:anchor="n12" w:tgtFrame="_blank" w:history="1">
        <w:r>
          <w:rPr>
            <w:rStyle w:val="arvts96"/>
            <w:b w:val="0"/>
            <w:bCs w:val="0"/>
            <w:i w:val="0"/>
            <w:iCs w:val="0"/>
            <w:lang w:val="uk" w:eastAsia="uk"/>
          </w:rPr>
          <w:t>Державним стандартом початкової освіти</w:t>
        </w:r>
      </w:hyperlink>
      <w:r>
        <w:rPr>
          <w:rStyle w:val="spanrvts0"/>
          <w:b w:val="0"/>
          <w:bCs w:val="0"/>
          <w:i w:val="0"/>
          <w:iCs w:val="0"/>
          <w:lang w:val="uk" w:eastAsia="uk"/>
        </w:rPr>
        <w:t>, завердженим постановою Кабінету Міністрів України від 21 лютого 2018 року № 87 (далі - Державний стандарт початкової освіти), індивідуальним навчальним планом може бути визначено проведення оцінювання додатково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або за допомогою інших засобів формувального оцінювання.</w:t>
      </w:r>
    </w:p>
    <w:p>
      <w:pPr>
        <w:pStyle w:val="rvps2"/>
        <w:spacing w:before="0" w:after="150"/>
        <w:ind w:left="0" w:right="0"/>
        <w:rPr>
          <w:rStyle w:val="spanrvts0"/>
          <w:b w:val="0"/>
          <w:bCs w:val="0"/>
          <w:i w:val="0"/>
          <w:iCs w:val="0"/>
          <w:lang w:val="uk" w:eastAsia="uk"/>
        </w:rPr>
      </w:pPr>
      <w:bookmarkStart w:id="100" w:name="n305"/>
      <w:bookmarkEnd w:id="100"/>
      <w:r>
        <w:rPr>
          <w:rStyle w:val="spanrvts0"/>
          <w:b w:val="0"/>
          <w:bCs w:val="0"/>
          <w:i w:val="0"/>
          <w:iCs w:val="0"/>
          <w:lang w:val="uk" w:eastAsia="uk"/>
        </w:rPr>
        <w:t xml:space="preserve">Для здобувача освіти, який навчається за </w:t>
      </w:r>
      <w:hyperlink r:id="rId18" w:anchor="n12" w:tgtFrame="_blank" w:history="1">
        <w:r>
          <w:rPr>
            <w:rStyle w:val="arvts96"/>
            <w:b w:val="0"/>
            <w:bCs w:val="0"/>
            <w:i w:val="0"/>
            <w:iCs w:val="0"/>
            <w:lang w:val="uk" w:eastAsia="uk"/>
          </w:rPr>
          <w:t>Державним стандартом початкової освіти</w:t>
        </w:r>
      </w:hyperlink>
      <w:r>
        <w:rPr>
          <w:rStyle w:val="spanrvts0"/>
          <w:b w:val="0"/>
          <w:bCs w:val="0"/>
          <w:i w:val="0"/>
          <w:iCs w:val="0"/>
          <w:lang w:val="uk" w:eastAsia="uk"/>
        </w:rPr>
        <w:t>, формувальне та підсумкове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pPr>
        <w:pStyle w:val="rvps2"/>
        <w:spacing w:before="0" w:after="150"/>
        <w:ind w:left="0" w:right="0"/>
        <w:rPr>
          <w:rStyle w:val="spanrvts0"/>
          <w:b w:val="0"/>
          <w:bCs w:val="0"/>
          <w:i w:val="0"/>
          <w:iCs w:val="0"/>
          <w:lang w:val="uk" w:eastAsia="uk"/>
        </w:rPr>
      </w:pPr>
      <w:bookmarkStart w:id="101" w:name="n306"/>
      <w:bookmarkEnd w:id="101"/>
      <w:r>
        <w:rPr>
          <w:rStyle w:val="spanrvts0"/>
          <w:b w:val="0"/>
          <w:bCs w:val="0"/>
          <w:i w:val="0"/>
          <w:iCs w:val="0"/>
          <w:lang w:val="uk" w:eastAsia="uk"/>
        </w:rPr>
        <w:t xml:space="preserve">Навчальний час для проведення формувального оцінювання визначає заклад освіти відповідно до </w:t>
      </w:r>
      <w:hyperlink w:anchor="n332" w:history="1">
        <w:r>
          <w:rPr>
            <w:rStyle w:val="arvts99"/>
            <w:b w:val="0"/>
            <w:bCs w:val="0"/>
            <w:i w:val="0"/>
            <w:iCs w:val="0"/>
            <w:lang w:val="uk" w:eastAsia="uk"/>
          </w:rPr>
          <w:t>підпункту 1</w:t>
        </w:r>
      </w:hyperlink>
      <w:r>
        <w:rPr>
          <w:rStyle w:val="spanrvts0"/>
          <w:b w:val="0"/>
          <w:bCs w:val="0"/>
          <w:i w:val="0"/>
          <w:iCs w:val="0"/>
          <w:lang w:val="uk" w:eastAsia="uk"/>
        </w:rPr>
        <w:t xml:space="preserve">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pPr>
        <w:pStyle w:val="rvps7"/>
        <w:spacing w:before="150" w:after="150"/>
        <w:ind w:left="450" w:right="450"/>
        <w:rPr>
          <w:rStyle w:val="spanrvts0"/>
          <w:b w:val="0"/>
          <w:bCs w:val="0"/>
          <w:i w:val="0"/>
          <w:iCs w:val="0"/>
          <w:lang w:val="uk" w:eastAsia="uk"/>
        </w:rPr>
      </w:pPr>
      <w:bookmarkStart w:id="102" w:name="n307"/>
      <w:bookmarkEnd w:id="102"/>
      <w:r>
        <w:rPr>
          <w:rStyle w:val="spanrvts15"/>
          <w:b/>
          <w:bCs/>
          <w:i w:val="0"/>
          <w:iCs w:val="0"/>
          <w:lang w:val="uk" w:eastAsia="uk"/>
        </w:rPr>
        <w:t>IV. Педагогічний патронаж</w:t>
      </w:r>
    </w:p>
    <w:p>
      <w:pPr>
        <w:pStyle w:val="rvps2"/>
        <w:spacing w:before="0" w:after="150"/>
        <w:ind w:left="0" w:right="0"/>
        <w:rPr>
          <w:rStyle w:val="spanrvts0"/>
          <w:b w:val="0"/>
          <w:bCs w:val="0"/>
          <w:i w:val="0"/>
          <w:iCs w:val="0"/>
          <w:lang w:val="uk" w:eastAsia="uk"/>
        </w:rPr>
      </w:pPr>
      <w:bookmarkStart w:id="103" w:name="n308"/>
      <w:bookmarkEnd w:id="103"/>
      <w:r>
        <w:rPr>
          <w:rStyle w:val="spanrvts0"/>
          <w:b w:val="0"/>
          <w:bCs w:val="0"/>
          <w:i w:val="0"/>
          <w:iCs w:val="0"/>
          <w:lang w:val="uk" w:eastAsia="uk"/>
        </w:rPr>
        <w:t>1. Педагогічний патронаж може бути організовано для:</w:t>
      </w:r>
    </w:p>
    <w:p>
      <w:pPr>
        <w:pStyle w:val="rvps2"/>
        <w:spacing w:before="0" w:after="150"/>
        <w:ind w:left="0" w:right="0"/>
        <w:rPr>
          <w:rStyle w:val="spanrvts0"/>
          <w:b w:val="0"/>
          <w:bCs w:val="0"/>
          <w:i w:val="0"/>
          <w:iCs w:val="0"/>
          <w:lang w:val="uk" w:eastAsia="uk"/>
        </w:rPr>
      </w:pPr>
      <w:bookmarkStart w:id="104" w:name="n309"/>
      <w:bookmarkEnd w:id="104"/>
      <w:r>
        <w:rPr>
          <w:rStyle w:val="spanrvts0"/>
          <w:b w:val="0"/>
          <w:bCs w:val="0"/>
          <w:i w:val="0"/>
          <w:iCs w:val="0"/>
          <w:lang w:val="uk" w:eastAsia="uk"/>
        </w:rPr>
        <w:t>1) осіб, які здобувають початкову, базову середню освіту і проживають (перебувають) у селах і селищах (у разі, якщо загальна кількість учнів одного року навчання не дозволяє утворити клас, у тому числі на рівні початкової освіти - з’єднаний клас (клас-комплект);</w:t>
      </w:r>
    </w:p>
    <w:p>
      <w:pPr>
        <w:pStyle w:val="rvps2"/>
        <w:spacing w:before="0" w:after="150"/>
        <w:ind w:left="0" w:right="0"/>
        <w:rPr>
          <w:rStyle w:val="spanrvts0"/>
          <w:b w:val="0"/>
          <w:bCs w:val="0"/>
          <w:i/>
          <w:iCs/>
          <w:lang w:val="uk" w:eastAsia="uk"/>
        </w:rPr>
      </w:pPr>
      <w:bookmarkStart w:id="105" w:name="n355"/>
      <w:bookmarkEnd w:id="105"/>
      <w:r>
        <w:rPr>
          <w:rStyle w:val="spanrvts46"/>
          <w:b w:val="0"/>
          <w:bCs w:val="0"/>
          <w:i/>
          <w:iCs/>
          <w:lang w:val="uk" w:eastAsia="uk"/>
        </w:rPr>
        <w:t>{Підпункт 1 пункту 1 розділу IV в редакції</w:t>
      </w:r>
      <w:r>
        <w:rPr>
          <w:rStyle w:val="spanrvts11"/>
          <w:b w:val="0"/>
          <w:bCs w:val="0"/>
          <w:i/>
          <w:iCs/>
          <w:lang w:val="uk" w:eastAsia="uk"/>
        </w:rPr>
        <w:t xml:space="preserve"> Наказу Міністерства освіти і науки </w:t>
      </w:r>
      <w:hyperlink r:id="rId10" w:anchor="n19" w:tgtFrame="_blank" w:history="1">
        <w:r>
          <w:rPr>
            <w:rStyle w:val="arvts100"/>
            <w:b w:val="0"/>
            <w:bCs w:val="0"/>
            <w:i/>
            <w:iCs/>
            <w:lang w:val="uk" w:eastAsia="uk"/>
          </w:rPr>
          <w:t>№ 1276 від 09.09.2024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 w:name="n310"/>
      <w:bookmarkEnd w:id="106"/>
      <w:r>
        <w:rPr>
          <w:rStyle w:val="spanrvts0"/>
          <w:b w:val="0"/>
          <w:bCs w:val="0"/>
          <w:i w:val="0"/>
          <w:iCs w:val="0"/>
          <w:lang w:val="uk" w:eastAsia="uk"/>
        </w:rPr>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pPr>
        <w:pStyle w:val="rvps2"/>
        <w:spacing w:before="0" w:after="150"/>
        <w:ind w:left="0" w:right="0"/>
        <w:rPr>
          <w:rStyle w:val="spanrvts0"/>
          <w:b w:val="0"/>
          <w:bCs w:val="0"/>
          <w:i w:val="0"/>
          <w:iCs w:val="0"/>
          <w:lang w:val="uk" w:eastAsia="uk"/>
        </w:rPr>
      </w:pPr>
      <w:bookmarkStart w:id="107" w:name="n311"/>
      <w:bookmarkEnd w:id="107"/>
      <w:r>
        <w:rPr>
          <w:rStyle w:val="spanrvts0"/>
          <w:b w:val="0"/>
          <w:bCs w:val="0"/>
          <w:i w:val="0"/>
          <w:iCs w:val="0"/>
          <w:lang w:val="uk" w:eastAsia="uk"/>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pPr>
        <w:pStyle w:val="rvps2"/>
        <w:spacing w:before="0" w:after="150"/>
        <w:ind w:left="0" w:right="0"/>
        <w:rPr>
          <w:rStyle w:val="spanrvts0"/>
          <w:b w:val="0"/>
          <w:bCs w:val="0"/>
          <w:i w:val="0"/>
          <w:iCs w:val="0"/>
          <w:lang w:val="uk" w:eastAsia="uk"/>
        </w:rPr>
      </w:pPr>
      <w:bookmarkStart w:id="108" w:name="n312"/>
      <w:bookmarkEnd w:id="108"/>
      <w:r>
        <w:rPr>
          <w:rStyle w:val="spanrvts0"/>
          <w:b w:val="0"/>
          <w:bCs w:val="0"/>
          <w:i w:val="0"/>
          <w:iCs w:val="0"/>
          <w:lang w:val="uk" w:eastAsia="uk"/>
        </w:rPr>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pPr>
        <w:pStyle w:val="rvps2"/>
        <w:spacing w:before="0" w:after="150"/>
        <w:ind w:left="0" w:right="0"/>
        <w:rPr>
          <w:rStyle w:val="spanrvts0"/>
          <w:b w:val="0"/>
          <w:bCs w:val="0"/>
          <w:i w:val="0"/>
          <w:iCs w:val="0"/>
          <w:lang w:val="uk" w:eastAsia="uk"/>
        </w:rPr>
      </w:pPr>
      <w:bookmarkStart w:id="109" w:name="n313"/>
      <w:bookmarkEnd w:id="109"/>
      <w:r>
        <w:rPr>
          <w:rStyle w:val="spanrvts0"/>
          <w:b w:val="0"/>
          <w:bCs w:val="0"/>
          <w:i w:val="0"/>
          <w:iCs w:val="0"/>
          <w:lang w:val="uk" w:eastAsia="uk"/>
        </w:rPr>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pPr>
        <w:pStyle w:val="rvps2"/>
        <w:spacing w:before="0" w:after="150"/>
        <w:ind w:left="0" w:right="0"/>
        <w:rPr>
          <w:rStyle w:val="spanrvts0"/>
          <w:b w:val="0"/>
          <w:bCs w:val="0"/>
          <w:i w:val="0"/>
          <w:iCs w:val="0"/>
          <w:lang w:val="uk" w:eastAsia="uk"/>
        </w:rPr>
      </w:pPr>
      <w:bookmarkStart w:id="110" w:name="n356"/>
      <w:bookmarkEnd w:id="110"/>
      <w:r>
        <w:rPr>
          <w:rStyle w:val="spanrvts0"/>
          <w:b w:val="0"/>
          <w:bCs w:val="0"/>
          <w:i w:val="0"/>
          <w:iCs w:val="0"/>
          <w:lang w:val="uk" w:eastAsia="uk"/>
        </w:rPr>
        <w:t>6) дітей, які проживають (перебувають) на тимчасово окупованій території України.</w:t>
      </w:r>
    </w:p>
    <w:p>
      <w:pPr>
        <w:pStyle w:val="rvps2"/>
        <w:spacing w:before="0" w:after="150"/>
        <w:ind w:left="0" w:right="0"/>
        <w:rPr>
          <w:rStyle w:val="spanrvts0"/>
          <w:b w:val="0"/>
          <w:bCs w:val="0"/>
          <w:i/>
          <w:iCs/>
          <w:lang w:val="uk" w:eastAsia="uk"/>
        </w:rPr>
      </w:pPr>
      <w:bookmarkStart w:id="111" w:name="n357"/>
      <w:bookmarkEnd w:id="111"/>
      <w:r>
        <w:rPr>
          <w:rStyle w:val="spanrvts46"/>
          <w:b w:val="0"/>
          <w:bCs w:val="0"/>
          <w:i/>
          <w:iCs/>
          <w:lang w:val="uk" w:eastAsia="uk"/>
        </w:rPr>
        <w:t>{Пункт 1 розділу IV доповнено новим підпунктом згідно з</w:t>
      </w:r>
      <w:r>
        <w:rPr>
          <w:rStyle w:val="spanrvts11"/>
          <w:b w:val="0"/>
          <w:bCs w:val="0"/>
          <w:i/>
          <w:iCs/>
          <w:lang w:val="uk" w:eastAsia="uk"/>
        </w:rPr>
        <w:t xml:space="preserve"> Наказом Міністерства освіти і науки </w:t>
      </w:r>
      <w:hyperlink r:id="rId10" w:anchor="n21" w:tgtFrame="_blank" w:history="1">
        <w:r>
          <w:rPr>
            <w:rStyle w:val="arvts100"/>
            <w:b w:val="0"/>
            <w:bCs w:val="0"/>
            <w:i/>
            <w:iCs/>
            <w:lang w:val="uk" w:eastAsia="uk"/>
          </w:rPr>
          <w:t>№ 1276 від 09.09.2024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 w:name="n358"/>
      <w:bookmarkEnd w:id="112"/>
      <w:r>
        <w:rPr>
          <w:rStyle w:val="spanrvts0"/>
          <w:b w:val="0"/>
          <w:bCs w:val="0"/>
          <w:i w:val="0"/>
          <w:iCs w:val="0"/>
          <w:lang w:val="uk" w:eastAsia="uk"/>
        </w:rPr>
        <w:t>Здобуття загальної середньої освіти у формі педагогічного патронажу не організовується, якщо кількість учнів не дозволяє утворити клас з дистанційною формою здобуття загальної середньої освіти (дистанційний клас).</w:t>
      </w:r>
    </w:p>
    <w:p>
      <w:pPr>
        <w:pStyle w:val="rvps2"/>
        <w:spacing w:before="0" w:after="150"/>
        <w:ind w:left="0" w:right="0"/>
        <w:rPr>
          <w:rStyle w:val="spanrvts0"/>
          <w:b w:val="0"/>
          <w:bCs w:val="0"/>
          <w:i/>
          <w:iCs/>
          <w:lang w:val="uk" w:eastAsia="uk"/>
        </w:rPr>
      </w:pPr>
      <w:bookmarkStart w:id="113" w:name="n359"/>
      <w:bookmarkEnd w:id="113"/>
      <w:r>
        <w:rPr>
          <w:rStyle w:val="spanrvts46"/>
          <w:b w:val="0"/>
          <w:bCs w:val="0"/>
          <w:i/>
          <w:iCs/>
          <w:lang w:val="uk" w:eastAsia="uk"/>
        </w:rPr>
        <w:t>{Пункт 1 розділу IV доповнено новим абзацом згідно з</w:t>
      </w:r>
      <w:r>
        <w:rPr>
          <w:rStyle w:val="spanrvts11"/>
          <w:b w:val="0"/>
          <w:bCs w:val="0"/>
          <w:i/>
          <w:iCs/>
          <w:lang w:val="uk" w:eastAsia="uk"/>
        </w:rPr>
        <w:t xml:space="preserve"> Наказом Міністерства освіти і науки </w:t>
      </w:r>
      <w:hyperlink r:id="rId10" w:anchor="n23" w:tgtFrame="_blank" w:history="1">
        <w:r>
          <w:rPr>
            <w:rStyle w:val="arvts100"/>
            <w:b w:val="0"/>
            <w:bCs w:val="0"/>
            <w:i/>
            <w:iCs/>
            <w:lang w:val="uk" w:eastAsia="uk"/>
          </w:rPr>
          <w:t>№ 1276 від 09.09.2024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 w:name="n314"/>
      <w:bookmarkEnd w:id="114"/>
      <w:r>
        <w:rPr>
          <w:rStyle w:val="spanrvts0"/>
          <w:b w:val="0"/>
          <w:bCs w:val="0"/>
          <w:i w:val="0"/>
          <w:iCs w:val="0"/>
          <w:lang w:val="uk" w:eastAsia="uk"/>
        </w:rPr>
        <w:t>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pPr>
        <w:pStyle w:val="rvps2"/>
        <w:spacing w:before="0" w:after="150"/>
        <w:ind w:left="0" w:right="0"/>
        <w:rPr>
          <w:rStyle w:val="spanrvts0"/>
          <w:b w:val="0"/>
          <w:bCs w:val="0"/>
          <w:i w:val="0"/>
          <w:iCs w:val="0"/>
          <w:lang w:val="uk" w:eastAsia="uk"/>
        </w:rPr>
      </w:pPr>
      <w:bookmarkStart w:id="115" w:name="n315"/>
      <w:bookmarkEnd w:id="115"/>
      <w:r>
        <w:rPr>
          <w:rStyle w:val="spanrvts0"/>
          <w:b w:val="0"/>
          <w:bCs w:val="0"/>
          <w:i w:val="0"/>
          <w:iCs w:val="0"/>
          <w:lang w:val="uk" w:eastAsia="uk"/>
        </w:rPr>
        <w:t>3. Педагогічний патронаж передбачає:</w:t>
      </w:r>
    </w:p>
    <w:p>
      <w:pPr>
        <w:pStyle w:val="rvps2"/>
        <w:spacing w:before="0" w:after="150"/>
        <w:ind w:left="0" w:right="0"/>
        <w:rPr>
          <w:rStyle w:val="spanrvts0"/>
          <w:b w:val="0"/>
          <w:bCs w:val="0"/>
          <w:i w:val="0"/>
          <w:iCs w:val="0"/>
          <w:lang w:val="uk" w:eastAsia="uk"/>
        </w:rPr>
      </w:pPr>
      <w:bookmarkStart w:id="116" w:name="n316"/>
      <w:bookmarkEnd w:id="116"/>
      <w:r>
        <w:rPr>
          <w:rStyle w:val="spanrvts0"/>
          <w:b w:val="0"/>
          <w:bCs w:val="0"/>
          <w:i w:val="0"/>
          <w:iCs w:val="0"/>
          <w:lang w:val="uk" w:eastAsia="uk"/>
        </w:rPr>
        <w:t>надання освітніх послуг відповідно до потреб дитини та у формі, яка найбільш відповідає стану дитини та її індивідуальним можливостям;</w:t>
      </w:r>
    </w:p>
    <w:p>
      <w:pPr>
        <w:pStyle w:val="rvps2"/>
        <w:spacing w:before="0" w:after="150"/>
        <w:ind w:left="0" w:right="0"/>
        <w:rPr>
          <w:rStyle w:val="spanrvts0"/>
          <w:b w:val="0"/>
          <w:bCs w:val="0"/>
          <w:i w:val="0"/>
          <w:iCs w:val="0"/>
          <w:lang w:val="uk" w:eastAsia="uk"/>
        </w:rPr>
      </w:pPr>
      <w:bookmarkStart w:id="117" w:name="n317"/>
      <w:bookmarkEnd w:id="117"/>
      <w:r>
        <w:rPr>
          <w:rStyle w:val="spanrvts0"/>
          <w:b w:val="0"/>
          <w:bCs w:val="0"/>
          <w:i w:val="0"/>
          <w:iCs w:val="0"/>
          <w:lang w:val="uk" w:eastAsia="uk"/>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pPr>
        <w:pStyle w:val="rvps2"/>
        <w:spacing w:before="0" w:after="150"/>
        <w:ind w:left="0" w:right="0"/>
        <w:rPr>
          <w:rStyle w:val="spanrvts0"/>
          <w:b w:val="0"/>
          <w:bCs w:val="0"/>
          <w:i w:val="0"/>
          <w:iCs w:val="0"/>
          <w:lang w:val="uk" w:eastAsia="uk"/>
        </w:rPr>
      </w:pPr>
      <w:bookmarkStart w:id="118" w:name="n318"/>
      <w:bookmarkEnd w:id="118"/>
      <w:r>
        <w:rPr>
          <w:rStyle w:val="spanrvts0"/>
          <w:b w:val="0"/>
          <w:bCs w:val="0"/>
          <w:i w:val="0"/>
          <w:iCs w:val="0"/>
          <w:lang w:val="uk" w:eastAsia="uk"/>
        </w:rPr>
        <w:t>взаємодію педагогічних працівників із закладами охорони здоров’я, закладами соціального захисту дітей, інклюзивно-ресурсними центрами;</w:t>
      </w:r>
    </w:p>
    <w:p>
      <w:pPr>
        <w:pStyle w:val="rvps2"/>
        <w:spacing w:before="0" w:after="150"/>
        <w:ind w:left="0" w:right="0"/>
        <w:rPr>
          <w:rStyle w:val="spanrvts0"/>
          <w:b w:val="0"/>
          <w:bCs w:val="0"/>
          <w:i w:val="0"/>
          <w:iCs w:val="0"/>
          <w:lang w:val="uk" w:eastAsia="uk"/>
        </w:rPr>
      </w:pPr>
      <w:bookmarkStart w:id="119" w:name="n319"/>
      <w:bookmarkEnd w:id="119"/>
      <w:r>
        <w:rPr>
          <w:rStyle w:val="spanrvts0"/>
          <w:b w:val="0"/>
          <w:bCs w:val="0"/>
          <w:i w:val="0"/>
          <w:iCs w:val="0"/>
          <w:lang w:val="uk" w:eastAsia="uk"/>
        </w:rPr>
        <w:t>контроль керівника закладу освіти за виконанням освітньої програми, яку опановує здобувач освіти.</w:t>
      </w:r>
    </w:p>
    <w:p>
      <w:pPr>
        <w:pStyle w:val="rvps2"/>
        <w:spacing w:before="0" w:after="150"/>
        <w:ind w:left="0" w:right="0"/>
        <w:rPr>
          <w:rStyle w:val="spanrvts0"/>
          <w:b w:val="0"/>
          <w:bCs w:val="0"/>
          <w:i w:val="0"/>
          <w:iCs w:val="0"/>
          <w:lang w:val="uk" w:eastAsia="uk"/>
        </w:rPr>
      </w:pPr>
      <w:bookmarkStart w:id="120" w:name="n320"/>
      <w:bookmarkEnd w:id="120"/>
      <w:r>
        <w:rPr>
          <w:rStyle w:val="spanrvts0"/>
          <w:b w:val="0"/>
          <w:bCs w:val="0"/>
          <w:i w:val="0"/>
          <w:iCs w:val="0"/>
          <w:lang w:val="uk" w:eastAsia="uk"/>
        </w:rPr>
        <w:t xml:space="preserve">4. Для зарахування (переведення) на педагогічний патронаж осіб, зазначених у </w:t>
      </w:r>
      <w:hyperlink w:anchor="n310" w:history="1">
        <w:r>
          <w:rPr>
            <w:rStyle w:val="arvts99"/>
            <w:b w:val="0"/>
            <w:bCs w:val="0"/>
            <w:i w:val="0"/>
            <w:iCs w:val="0"/>
            <w:lang w:val="uk" w:eastAsia="uk"/>
          </w:rPr>
          <w:t>підпунктах 2-5</w:t>
        </w:r>
      </w:hyperlink>
      <w:r>
        <w:rPr>
          <w:rStyle w:val="spanrvts0"/>
          <w:b w:val="0"/>
          <w:bCs w:val="0"/>
          <w:i w:val="0"/>
          <w:iCs w:val="0"/>
          <w:lang w:val="uk" w:eastAsia="uk"/>
        </w:rPr>
        <w:t xml:space="preserve"> пункту 1 цього розділу, до заяви додається документ, що підтверджує відповідні обставини.</w:t>
      </w:r>
    </w:p>
    <w:p>
      <w:pPr>
        <w:pStyle w:val="rvps2"/>
        <w:spacing w:before="0" w:after="150"/>
        <w:ind w:left="0" w:right="0"/>
        <w:rPr>
          <w:rStyle w:val="spanrvts0"/>
          <w:b w:val="0"/>
          <w:bCs w:val="0"/>
          <w:i w:val="0"/>
          <w:iCs w:val="0"/>
          <w:lang w:val="uk" w:eastAsia="uk"/>
        </w:rPr>
      </w:pPr>
      <w:bookmarkStart w:id="121" w:name="n321"/>
      <w:bookmarkEnd w:id="121"/>
      <w:r>
        <w:rPr>
          <w:rStyle w:val="spanrvts0"/>
          <w:b w:val="0"/>
          <w:bCs w:val="0"/>
          <w:i w:val="0"/>
          <w:iCs w:val="0"/>
          <w:lang w:val="uk" w:eastAsia="uk"/>
        </w:rPr>
        <w:t>5. Організацію педагогічного патронажу здійснюють педагогічні працівники закладу освіти.</w:t>
      </w:r>
    </w:p>
    <w:p>
      <w:pPr>
        <w:pStyle w:val="rvps2"/>
        <w:spacing w:before="0" w:after="150"/>
        <w:ind w:left="0" w:right="0"/>
        <w:rPr>
          <w:rStyle w:val="spanrvts0"/>
          <w:b w:val="0"/>
          <w:bCs w:val="0"/>
          <w:i w:val="0"/>
          <w:iCs w:val="0"/>
          <w:lang w:val="uk" w:eastAsia="uk"/>
        </w:rPr>
      </w:pPr>
      <w:bookmarkStart w:id="122" w:name="n322"/>
      <w:bookmarkEnd w:id="122"/>
      <w:r>
        <w:rPr>
          <w:rStyle w:val="spanrvts0"/>
          <w:b w:val="0"/>
          <w:bCs w:val="0"/>
          <w:i w:val="0"/>
          <w:iCs w:val="0"/>
          <w:lang w:val="uk" w:eastAsia="uk"/>
        </w:rPr>
        <w:t>6. 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pPr>
        <w:pStyle w:val="rvps2"/>
        <w:spacing w:before="0" w:after="150"/>
        <w:ind w:left="0" w:right="0"/>
        <w:rPr>
          <w:rStyle w:val="spanrvts0"/>
          <w:b w:val="0"/>
          <w:bCs w:val="0"/>
          <w:i w:val="0"/>
          <w:iCs w:val="0"/>
          <w:lang w:val="uk" w:eastAsia="uk"/>
        </w:rPr>
      </w:pPr>
      <w:bookmarkStart w:id="123" w:name="n323"/>
      <w:bookmarkEnd w:id="123"/>
      <w:r>
        <w:rPr>
          <w:rStyle w:val="spanrvts0"/>
          <w:b w:val="0"/>
          <w:bCs w:val="0"/>
          <w:i w:val="0"/>
          <w:iCs w:val="0"/>
          <w:lang w:val="uk" w:eastAsia="uk"/>
        </w:rPr>
        <w:t>за місцем проживання здобувача освіти або в закладі освіти;</w:t>
      </w:r>
    </w:p>
    <w:p>
      <w:pPr>
        <w:pStyle w:val="rvps2"/>
        <w:spacing w:before="0" w:after="150"/>
        <w:ind w:left="0" w:right="0"/>
        <w:rPr>
          <w:rStyle w:val="spanrvts0"/>
          <w:b w:val="0"/>
          <w:bCs w:val="0"/>
          <w:i w:val="0"/>
          <w:iCs w:val="0"/>
          <w:lang w:val="uk" w:eastAsia="uk"/>
        </w:rPr>
      </w:pPr>
      <w:bookmarkStart w:id="124" w:name="n324"/>
      <w:bookmarkEnd w:id="124"/>
      <w:r>
        <w:rPr>
          <w:rStyle w:val="spanrvts0"/>
          <w:b w:val="0"/>
          <w:bCs w:val="0"/>
          <w:i w:val="0"/>
          <w:iCs w:val="0"/>
          <w:lang w:val="uk" w:eastAsia="uk"/>
        </w:rPr>
        <w:t>індивідуально або для групи здобувачів освіти.</w:t>
      </w:r>
    </w:p>
    <w:p>
      <w:pPr>
        <w:pStyle w:val="rvps2"/>
        <w:spacing w:before="0" w:after="150"/>
        <w:ind w:left="0" w:right="0"/>
        <w:rPr>
          <w:rStyle w:val="spanrvts0"/>
          <w:b w:val="0"/>
          <w:bCs w:val="0"/>
          <w:i w:val="0"/>
          <w:iCs w:val="0"/>
          <w:lang w:val="uk" w:eastAsia="uk"/>
        </w:rPr>
      </w:pPr>
      <w:bookmarkStart w:id="125" w:name="n325"/>
      <w:bookmarkEnd w:id="125"/>
      <w:r>
        <w:rPr>
          <w:rStyle w:val="spanrvts0"/>
          <w:b w:val="0"/>
          <w:bCs w:val="0"/>
          <w:i w:val="0"/>
          <w:iCs w:val="0"/>
          <w:lang w:val="uk" w:eastAsia="uk"/>
        </w:rPr>
        <w:t xml:space="preserve">7.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w:t>
      </w:r>
      <w:hyperlink w:anchor="n213" w:history="1">
        <w:r>
          <w:rPr>
            <w:rStyle w:val="arvts99"/>
            <w:b w:val="0"/>
            <w:bCs w:val="0"/>
            <w:i w:val="0"/>
            <w:iCs w:val="0"/>
            <w:lang w:val="uk" w:eastAsia="uk"/>
          </w:rPr>
          <w:t>додатком 5</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26" w:name="n326"/>
      <w:bookmarkEnd w:id="126"/>
      <w:r>
        <w:rPr>
          <w:rStyle w:val="spanrvts0"/>
          <w:b w:val="0"/>
          <w:bCs w:val="0"/>
          <w:i w:val="0"/>
          <w:iCs w:val="0"/>
          <w:lang w:val="uk" w:eastAsia="uk"/>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pPr>
        <w:pStyle w:val="rvps2"/>
        <w:spacing w:before="0" w:after="150"/>
        <w:ind w:left="0" w:right="0"/>
        <w:rPr>
          <w:rStyle w:val="spanrvts0"/>
          <w:b w:val="0"/>
          <w:bCs w:val="0"/>
          <w:i w:val="0"/>
          <w:iCs w:val="0"/>
          <w:lang w:val="uk" w:eastAsia="uk"/>
        </w:rPr>
      </w:pPr>
      <w:bookmarkStart w:id="127" w:name="n327"/>
      <w:bookmarkEnd w:id="127"/>
      <w:r>
        <w:rPr>
          <w:rStyle w:val="spanrvts0"/>
          <w:b w:val="0"/>
          <w:bCs w:val="0"/>
          <w:i w:val="0"/>
          <w:iCs w:val="0"/>
          <w:lang w:val="uk" w:eastAsia="uk"/>
        </w:rPr>
        <w:t>8. 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pPr>
        <w:pStyle w:val="rvps2"/>
        <w:spacing w:before="0" w:after="150"/>
        <w:ind w:left="0" w:right="0"/>
        <w:rPr>
          <w:rStyle w:val="spanrvts0"/>
          <w:b w:val="0"/>
          <w:bCs w:val="0"/>
          <w:i w:val="0"/>
          <w:iCs w:val="0"/>
          <w:lang w:val="uk" w:eastAsia="uk"/>
        </w:rPr>
      </w:pPr>
      <w:bookmarkStart w:id="128" w:name="n328"/>
      <w:bookmarkEnd w:id="128"/>
      <w:r>
        <w:rPr>
          <w:rStyle w:val="spanrvts0"/>
          <w:b w:val="0"/>
          <w:bCs w:val="0"/>
          <w:i w:val="0"/>
          <w:iCs w:val="0"/>
          <w:lang w:val="uk" w:eastAsia="uk"/>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pPr>
        <w:pStyle w:val="rvps7"/>
        <w:spacing w:before="150" w:after="150"/>
        <w:ind w:left="450" w:right="450"/>
        <w:rPr>
          <w:rStyle w:val="spanrvts0"/>
          <w:b w:val="0"/>
          <w:bCs w:val="0"/>
          <w:i w:val="0"/>
          <w:iCs w:val="0"/>
          <w:lang w:val="uk" w:eastAsia="uk"/>
        </w:rPr>
      </w:pPr>
      <w:bookmarkStart w:id="129" w:name="n329"/>
      <w:bookmarkEnd w:id="129"/>
      <w:r>
        <w:rPr>
          <w:rStyle w:val="spanrvts15"/>
          <w:b/>
          <w:bCs/>
          <w:i w:val="0"/>
          <w:iCs w:val="0"/>
          <w:lang w:val="uk" w:eastAsia="uk"/>
        </w:rPr>
        <w:t>V. Оплата праці педагогічних працівників, які здійснюють навчання здобувачів освіти за індивідуальною формою</w:t>
      </w:r>
    </w:p>
    <w:p>
      <w:pPr>
        <w:pStyle w:val="rvps2"/>
        <w:spacing w:before="0" w:after="150"/>
        <w:ind w:left="0" w:right="0"/>
        <w:rPr>
          <w:rStyle w:val="spanrvts0"/>
          <w:b w:val="0"/>
          <w:bCs w:val="0"/>
          <w:i w:val="0"/>
          <w:iCs w:val="0"/>
          <w:lang w:val="uk" w:eastAsia="uk"/>
        </w:rPr>
      </w:pPr>
      <w:bookmarkStart w:id="130" w:name="n330"/>
      <w:bookmarkEnd w:id="130"/>
      <w:r>
        <w:rPr>
          <w:rStyle w:val="spanrvts0"/>
          <w:b w:val="0"/>
          <w:bCs w:val="0"/>
          <w:i w:val="0"/>
          <w:iCs w:val="0"/>
          <w:lang w:val="uk" w:eastAsia="uk"/>
        </w:rPr>
        <w:t>1. Оплата праці педагогічних працівників закладів освіти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pPr>
        <w:pStyle w:val="rvps2"/>
        <w:spacing w:before="0" w:after="150"/>
        <w:ind w:left="0" w:right="0"/>
        <w:rPr>
          <w:rStyle w:val="spanrvts0"/>
          <w:b w:val="0"/>
          <w:bCs w:val="0"/>
          <w:i w:val="0"/>
          <w:iCs w:val="0"/>
          <w:lang w:val="uk" w:eastAsia="uk"/>
        </w:rPr>
      </w:pPr>
      <w:bookmarkStart w:id="131" w:name="n331"/>
      <w:bookmarkEnd w:id="131"/>
      <w:r>
        <w:rPr>
          <w:rStyle w:val="spanrvts0"/>
          <w:b w:val="0"/>
          <w:bCs w:val="0"/>
          <w:i w:val="0"/>
          <w:iCs w:val="0"/>
          <w:lang w:val="uk" w:eastAsia="uk"/>
        </w:rPr>
        <w:t>2. Для екстернів і здобувачів освіти за сімейною (домашньою) формою відводиться:</w:t>
      </w:r>
    </w:p>
    <w:p>
      <w:pPr>
        <w:pStyle w:val="rvps2"/>
        <w:spacing w:before="0" w:after="150"/>
        <w:ind w:left="0" w:right="0"/>
        <w:rPr>
          <w:rStyle w:val="spanrvts0"/>
          <w:b w:val="0"/>
          <w:bCs w:val="0"/>
          <w:i w:val="0"/>
          <w:iCs w:val="0"/>
          <w:lang w:val="uk" w:eastAsia="uk"/>
        </w:rPr>
      </w:pPr>
      <w:bookmarkStart w:id="132" w:name="n332"/>
      <w:bookmarkEnd w:id="132"/>
      <w:r>
        <w:rPr>
          <w:rStyle w:val="spanrvts0"/>
          <w:b w:val="0"/>
          <w:bCs w:val="0"/>
          <w:i w:val="0"/>
          <w:iCs w:val="0"/>
          <w:lang w:val="uk" w:eastAsia="uk"/>
        </w:rPr>
        <w:t>1) на проведення формувального, підсумкового (семестрового, річного) оцінювання - 1 навчальна година з кожного навчального предмета;</w:t>
      </w:r>
    </w:p>
    <w:p>
      <w:pPr>
        <w:pStyle w:val="rvps2"/>
        <w:spacing w:before="0" w:after="150"/>
        <w:ind w:left="0" w:right="0"/>
        <w:rPr>
          <w:rStyle w:val="spanrvts0"/>
          <w:b w:val="0"/>
          <w:bCs w:val="0"/>
          <w:i w:val="0"/>
          <w:iCs w:val="0"/>
          <w:lang w:val="uk" w:eastAsia="uk"/>
        </w:rPr>
      </w:pPr>
      <w:bookmarkStart w:id="133" w:name="n333"/>
      <w:bookmarkEnd w:id="133"/>
      <w:r>
        <w:rPr>
          <w:rStyle w:val="spanrvts0"/>
          <w:b w:val="0"/>
          <w:bCs w:val="0"/>
          <w:i w:val="0"/>
          <w:iCs w:val="0"/>
          <w:lang w:val="uk" w:eastAsia="uk"/>
        </w:rPr>
        <w:t>2) на проведення атестації в закладі освіти (якщо вона проводиться не разом з іншими здобувачами освіти відповідного класу):</w:t>
      </w:r>
    </w:p>
    <w:p>
      <w:pPr>
        <w:pStyle w:val="rvps2"/>
        <w:spacing w:before="0" w:after="150"/>
        <w:ind w:left="0" w:right="0"/>
        <w:rPr>
          <w:rStyle w:val="spanrvts0"/>
          <w:b w:val="0"/>
          <w:bCs w:val="0"/>
          <w:i w:val="0"/>
          <w:iCs w:val="0"/>
          <w:lang w:val="uk" w:eastAsia="uk"/>
        </w:rPr>
      </w:pPr>
      <w:bookmarkStart w:id="134" w:name="n334"/>
      <w:bookmarkEnd w:id="134"/>
      <w:r>
        <w:rPr>
          <w:rStyle w:val="spanrvts0"/>
          <w:b w:val="0"/>
          <w:bCs w:val="0"/>
          <w:i w:val="0"/>
          <w:iCs w:val="0"/>
          <w:lang w:val="uk" w:eastAsia="uk"/>
        </w:rPr>
        <w:t>з української мови або мови навчання національних меншин (диктант) - 1 навчальна година;</w:t>
      </w:r>
    </w:p>
    <w:p>
      <w:pPr>
        <w:pStyle w:val="rvps2"/>
        <w:spacing w:before="0" w:after="150"/>
        <w:ind w:left="0" w:right="0"/>
        <w:rPr>
          <w:rStyle w:val="spanrvts0"/>
          <w:b w:val="0"/>
          <w:bCs w:val="0"/>
          <w:i w:val="0"/>
          <w:iCs w:val="0"/>
          <w:lang w:val="uk" w:eastAsia="uk"/>
        </w:rPr>
      </w:pPr>
      <w:bookmarkStart w:id="135" w:name="n335"/>
      <w:bookmarkEnd w:id="135"/>
      <w:r>
        <w:rPr>
          <w:rStyle w:val="spanrvts0"/>
          <w:b w:val="0"/>
          <w:bCs w:val="0"/>
          <w:i w:val="0"/>
          <w:iCs w:val="0"/>
          <w:lang w:val="uk" w:eastAsia="uk"/>
        </w:rPr>
        <w:t>з інших навчальних предметів - 1 навчальна година з кожного навчального предмета у 1-4 класах, 2-3 навчальні години з кожного навчального предмета у 5-9 класах, 3 навчальні години з кожного навчального предмета у 10-11(12) класах.</w:t>
      </w:r>
    </w:p>
    <w:p>
      <w:pPr>
        <w:pStyle w:val="rvps2"/>
        <w:spacing w:before="0" w:after="150"/>
        <w:ind w:left="0" w:right="0"/>
        <w:rPr>
          <w:rStyle w:val="spanrvts0"/>
          <w:b w:val="0"/>
          <w:bCs w:val="0"/>
          <w:i w:val="0"/>
          <w:iCs w:val="0"/>
          <w:lang w:val="uk" w:eastAsia="uk"/>
        </w:rPr>
      </w:pPr>
      <w:bookmarkStart w:id="136" w:name="n336"/>
      <w:bookmarkEnd w:id="136"/>
      <w:r>
        <w:rPr>
          <w:rStyle w:val="spanrvts0"/>
          <w:b w:val="0"/>
          <w:bCs w:val="0"/>
          <w:i w:val="0"/>
          <w:iCs w:val="0"/>
          <w:lang w:val="uk" w:eastAsia="uk"/>
        </w:rPr>
        <w:t>3) на перевірку навчальних (письмових) робіт - 20 хвилин на кожну роботу з української мови або мови національних меншин, 30 хвилин на кожну роботу з інших навчальних предметів;</w:t>
      </w:r>
    </w:p>
    <w:p>
      <w:pPr>
        <w:pStyle w:val="rvps2"/>
        <w:spacing w:before="0" w:after="150"/>
        <w:ind w:left="0" w:right="0"/>
        <w:rPr>
          <w:rStyle w:val="spanrvts0"/>
          <w:b w:val="0"/>
          <w:bCs w:val="0"/>
          <w:i w:val="0"/>
          <w:iCs w:val="0"/>
          <w:lang w:val="uk" w:eastAsia="uk"/>
        </w:rPr>
      </w:pPr>
      <w:bookmarkStart w:id="137" w:name="n337"/>
      <w:bookmarkEnd w:id="137"/>
      <w:r>
        <w:rPr>
          <w:rStyle w:val="spanrvts0"/>
          <w:b w:val="0"/>
          <w:bCs w:val="0"/>
          <w:i w:val="0"/>
          <w:iCs w:val="0"/>
          <w:lang w:val="uk" w:eastAsia="uk"/>
        </w:rPr>
        <w:t>4) 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протягом навчального року).</w:t>
      </w:r>
    </w:p>
    <w:p>
      <w:pPr>
        <w:pStyle w:val="rvps2"/>
        <w:spacing w:before="0" w:after="150"/>
        <w:ind w:left="0" w:right="0"/>
        <w:rPr>
          <w:rStyle w:val="spanrvts0"/>
          <w:b w:val="0"/>
          <w:bCs w:val="0"/>
          <w:i w:val="0"/>
          <w:iCs w:val="0"/>
          <w:lang w:val="uk" w:eastAsia="uk"/>
        </w:rPr>
      </w:pPr>
      <w:bookmarkStart w:id="138" w:name="n338"/>
      <w:bookmarkEnd w:id="138"/>
      <w:r>
        <w:rPr>
          <w:rStyle w:val="spanrvts0"/>
          <w:b w:val="0"/>
          <w:bCs w:val="0"/>
          <w:i w:val="0"/>
          <w:iCs w:val="0"/>
          <w:lang w:val="uk" w:eastAsia="uk"/>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pPr>
        <w:pStyle w:val="rvps2"/>
        <w:spacing w:before="0" w:after="150"/>
        <w:ind w:left="0" w:right="0"/>
        <w:rPr>
          <w:rStyle w:val="spanrvts0"/>
          <w:b w:val="0"/>
          <w:bCs w:val="0"/>
          <w:i w:val="0"/>
          <w:iCs w:val="0"/>
          <w:lang w:val="uk" w:eastAsia="uk"/>
        </w:rPr>
      </w:pPr>
      <w:bookmarkStart w:id="139" w:name="n339"/>
      <w:bookmarkEnd w:id="139"/>
      <w:r>
        <w:rPr>
          <w:rStyle w:val="spanrvts0"/>
          <w:b w:val="0"/>
          <w:bCs w:val="0"/>
          <w:i w:val="0"/>
          <w:iCs w:val="0"/>
          <w:lang w:val="uk" w:eastAsia="uk"/>
        </w:rPr>
        <w:t>Оплата праці педагогічних працівників, які здійснюють навчання за формою педагогічного патронажу за навчальними предметами, визначеними наказом керівника закладу освіти, здійснюється з розрахунку:</w:t>
      </w:r>
    </w:p>
    <w:p>
      <w:pPr>
        <w:pStyle w:val="rvps2"/>
        <w:spacing w:before="0" w:after="150"/>
        <w:ind w:left="0" w:right="0"/>
        <w:rPr>
          <w:rStyle w:val="spanrvts0"/>
          <w:b w:val="0"/>
          <w:bCs w:val="0"/>
          <w:i/>
          <w:iCs/>
          <w:lang w:val="uk" w:eastAsia="uk"/>
        </w:rPr>
      </w:pPr>
      <w:bookmarkStart w:id="140" w:name="n354"/>
      <w:bookmarkEnd w:id="140"/>
      <w:r>
        <w:rPr>
          <w:rStyle w:val="spanrvts46"/>
          <w:b w:val="0"/>
          <w:bCs w:val="0"/>
          <w:i/>
          <w:iCs/>
          <w:lang w:val="uk" w:eastAsia="uk"/>
        </w:rPr>
        <w:t xml:space="preserve">{Абзац другий пункту 3 розділу V із змінами, внесеними згідно з Наказом Міністерства освіти і науки </w:t>
      </w:r>
      <w:hyperlink r:id="rId9" w:anchor="n7" w:tgtFrame="_blank" w:history="1">
        <w:r>
          <w:rPr>
            <w:rStyle w:val="arvts100"/>
            <w:b w:val="0"/>
            <w:bCs w:val="0"/>
            <w:i/>
            <w:iCs/>
            <w:lang w:val="uk" w:eastAsia="uk"/>
          </w:rPr>
          <w:t>№ 165 від 15.02.2023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1" w:name="n340"/>
      <w:bookmarkEnd w:id="141"/>
      <w:r>
        <w:rPr>
          <w:rStyle w:val="spanrvts0"/>
          <w:b w:val="0"/>
          <w:bCs w:val="0"/>
          <w:i w:val="0"/>
          <w:iCs w:val="0"/>
          <w:lang w:val="uk" w:eastAsia="uk"/>
        </w:rPr>
        <w:t xml:space="preserve">для здобувачів освіти, зазначених у </w:t>
      </w:r>
      <w:hyperlink w:anchor="n309" w:history="1">
        <w:r>
          <w:rPr>
            <w:rStyle w:val="arvts99"/>
            <w:b w:val="0"/>
            <w:bCs w:val="0"/>
            <w:i w:val="0"/>
            <w:iCs w:val="0"/>
            <w:lang w:val="uk" w:eastAsia="uk"/>
          </w:rPr>
          <w:t>підпунктах 1</w:t>
        </w:r>
      </w:hyperlink>
      <w:r>
        <w:rPr>
          <w:rStyle w:val="spanrvts0"/>
          <w:b w:val="0"/>
          <w:bCs w:val="0"/>
          <w:i w:val="0"/>
          <w:iCs w:val="0"/>
          <w:lang w:val="uk" w:eastAsia="uk"/>
        </w:rPr>
        <w:t xml:space="preserve">, </w:t>
      </w:r>
      <w:hyperlink w:anchor="n312" w:history="1">
        <w:r>
          <w:rPr>
            <w:rStyle w:val="arvts99"/>
            <w:b w:val="0"/>
            <w:bCs w:val="0"/>
            <w:i w:val="0"/>
            <w:iCs w:val="0"/>
            <w:lang w:val="uk" w:eastAsia="uk"/>
          </w:rPr>
          <w:t>4</w:t>
        </w:r>
      </w:hyperlink>
      <w:r>
        <w:rPr>
          <w:rStyle w:val="spanrvts0"/>
          <w:b w:val="0"/>
          <w:bCs w:val="0"/>
          <w:i w:val="0"/>
          <w:iCs w:val="0"/>
          <w:lang w:val="uk" w:eastAsia="uk"/>
        </w:rPr>
        <w:t xml:space="preserve">, </w:t>
      </w:r>
      <w:hyperlink w:anchor="n313" w:history="1">
        <w:r>
          <w:rPr>
            <w:rStyle w:val="arvts99"/>
            <w:b w:val="0"/>
            <w:bCs w:val="0"/>
            <w:i w:val="0"/>
            <w:iCs w:val="0"/>
            <w:lang w:val="uk" w:eastAsia="uk"/>
          </w:rPr>
          <w:t>5</w:t>
        </w:r>
      </w:hyperlink>
      <w:r>
        <w:rPr>
          <w:rStyle w:val="spanrvts0"/>
          <w:b w:val="0"/>
          <w:bCs w:val="0"/>
          <w:i w:val="0"/>
          <w:iCs w:val="0"/>
          <w:lang w:val="uk" w:eastAsia="uk"/>
        </w:rPr>
        <w:t xml:space="preserve"> пункту 1 розділу IV цього Положення:</w:t>
      </w:r>
    </w:p>
    <w:p>
      <w:pPr>
        <w:pStyle w:val="rvps2"/>
        <w:spacing w:before="0" w:after="150"/>
        <w:ind w:left="0" w:right="0"/>
        <w:rPr>
          <w:rStyle w:val="spanrvts0"/>
          <w:b w:val="0"/>
          <w:bCs w:val="0"/>
          <w:i w:val="0"/>
          <w:iCs w:val="0"/>
          <w:lang w:val="uk" w:eastAsia="uk"/>
        </w:rPr>
      </w:pPr>
      <w:bookmarkStart w:id="142" w:name="n341"/>
      <w:bookmarkEnd w:id="142"/>
      <w:r>
        <w:rPr>
          <w:rStyle w:val="spanrvts0"/>
          <w:b w:val="0"/>
          <w:bCs w:val="0"/>
          <w:i w:val="0"/>
          <w:iCs w:val="0"/>
          <w:lang w:val="uk" w:eastAsia="uk"/>
        </w:rPr>
        <w:t>5 годин на тиждень на кожного здобувача освіти 1-4 класів;</w:t>
      </w:r>
    </w:p>
    <w:p>
      <w:pPr>
        <w:pStyle w:val="rvps2"/>
        <w:spacing w:before="0" w:after="150"/>
        <w:ind w:left="0" w:right="0"/>
        <w:rPr>
          <w:rStyle w:val="spanrvts0"/>
          <w:b w:val="0"/>
          <w:bCs w:val="0"/>
          <w:i w:val="0"/>
          <w:iCs w:val="0"/>
          <w:lang w:val="uk" w:eastAsia="uk"/>
        </w:rPr>
      </w:pPr>
      <w:bookmarkStart w:id="143" w:name="n342"/>
      <w:bookmarkEnd w:id="143"/>
      <w:r>
        <w:rPr>
          <w:rStyle w:val="spanrvts0"/>
          <w:b w:val="0"/>
          <w:bCs w:val="0"/>
          <w:i w:val="0"/>
          <w:iCs w:val="0"/>
          <w:lang w:val="uk" w:eastAsia="uk"/>
        </w:rPr>
        <w:t>8 годин на тиждень на кожного здобувача освіти 5-9 класів;</w:t>
      </w:r>
    </w:p>
    <w:p>
      <w:pPr>
        <w:pStyle w:val="rvps2"/>
        <w:spacing w:before="0" w:after="150"/>
        <w:ind w:left="0" w:right="0"/>
        <w:rPr>
          <w:rStyle w:val="spanrvts0"/>
          <w:b w:val="0"/>
          <w:bCs w:val="0"/>
          <w:i w:val="0"/>
          <w:iCs w:val="0"/>
          <w:lang w:val="uk" w:eastAsia="uk"/>
        </w:rPr>
      </w:pPr>
      <w:bookmarkStart w:id="144" w:name="n343"/>
      <w:bookmarkEnd w:id="144"/>
      <w:r>
        <w:rPr>
          <w:rStyle w:val="spanrvts0"/>
          <w:b w:val="0"/>
          <w:bCs w:val="0"/>
          <w:i w:val="0"/>
          <w:iCs w:val="0"/>
          <w:lang w:val="uk" w:eastAsia="uk"/>
        </w:rPr>
        <w:t>12 годин на тиждень на кожного здобувача освіти 10-11(12) класів;</w:t>
      </w:r>
    </w:p>
    <w:p>
      <w:pPr>
        <w:pStyle w:val="rvps2"/>
        <w:spacing w:before="0" w:after="150"/>
        <w:ind w:left="0" w:right="0"/>
        <w:rPr>
          <w:rStyle w:val="spanrvts0"/>
          <w:b w:val="0"/>
          <w:bCs w:val="0"/>
          <w:i w:val="0"/>
          <w:iCs w:val="0"/>
          <w:lang w:val="uk" w:eastAsia="uk"/>
        </w:rPr>
      </w:pPr>
      <w:bookmarkStart w:id="145" w:name="n344"/>
      <w:bookmarkEnd w:id="145"/>
      <w:r>
        <w:rPr>
          <w:rStyle w:val="spanrvts0"/>
          <w:b w:val="0"/>
          <w:bCs w:val="0"/>
          <w:i w:val="0"/>
          <w:iCs w:val="0"/>
          <w:lang w:val="uk" w:eastAsia="uk"/>
        </w:rPr>
        <w:t xml:space="preserve">для здобувачів освіти, зазначених у </w:t>
      </w:r>
      <w:hyperlink w:anchor="n310" w:history="1">
        <w:r>
          <w:rPr>
            <w:rStyle w:val="arvts99"/>
            <w:b w:val="0"/>
            <w:bCs w:val="0"/>
            <w:i w:val="0"/>
            <w:iCs w:val="0"/>
            <w:lang w:val="uk" w:eastAsia="uk"/>
          </w:rPr>
          <w:t>підпунктах 2</w:t>
        </w:r>
      </w:hyperlink>
      <w:r>
        <w:rPr>
          <w:rStyle w:val="spanrvts0"/>
          <w:b w:val="0"/>
          <w:bCs w:val="0"/>
          <w:i w:val="0"/>
          <w:iCs w:val="0"/>
          <w:lang w:val="uk" w:eastAsia="uk"/>
        </w:rPr>
        <w:t xml:space="preserve">, </w:t>
      </w:r>
      <w:hyperlink w:anchor="n311" w:history="1">
        <w:r>
          <w:rPr>
            <w:rStyle w:val="arvts99"/>
            <w:b w:val="0"/>
            <w:bCs w:val="0"/>
            <w:i w:val="0"/>
            <w:iCs w:val="0"/>
            <w:lang w:val="uk" w:eastAsia="uk"/>
          </w:rPr>
          <w:t>3</w:t>
        </w:r>
      </w:hyperlink>
      <w:r>
        <w:rPr>
          <w:rStyle w:val="spanrvts0"/>
          <w:b w:val="0"/>
          <w:bCs w:val="0"/>
          <w:i w:val="0"/>
          <w:iCs w:val="0"/>
          <w:lang w:val="uk" w:eastAsia="uk"/>
        </w:rPr>
        <w:t xml:space="preserve"> пункту 1 розділу IV цього Положення:</w:t>
      </w:r>
    </w:p>
    <w:p>
      <w:pPr>
        <w:pStyle w:val="rvps2"/>
        <w:spacing w:before="0" w:after="150"/>
        <w:ind w:left="0" w:right="0"/>
        <w:rPr>
          <w:rStyle w:val="spanrvts0"/>
          <w:b w:val="0"/>
          <w:bCs w:val="0"/>
          <w:i w:val="0"/>
          <w:iCs w:val="0"/>
          <w:lang w:val="uk" w:eastAsia="uk"/>
        </w:rPr>
      </w:pPr>
      <w:bookmarkStart w:id="146" w:name="n345"/>
      <w:bookmarkEnd w:id="146"/>
      <w:r>
        <w:rPr>
          <w:rStyle w:val="spanrvts0"/>
          <w:b w:val="0"/>
          <w:bCs w:val="0"/>
          <w:i w:val="0"/>
          <w:iCs w:val="0"/>
          <w:lang w:val="uk" w:eastAsia="uk"/>
        </w:rPr>
        <w:t>10 годин на тиждень на кожного здобувача освіти 1-4 класів;</w:t>
      </w:r>
    </w:p>
    <w:p>
      <w:pPr>
        <w:pStyle w:val="rvps2"/>
        <w:spacing w:before="0" w:after="150"/>
        <w:ind w:left="0" w:right="0"/>
        <w:rPr>
          <w:rStyle w:val="spanrvts0"/>
          <w:b w:val="0"/>
          <w:bCs w:val="0"/>
          <w:i w:val="0"/>
          <w:iCs w:val="0"/>
          <w:lang w:val="uk" w:eastAsia="uk"/>
        </w:rPr>
      </w:pPr>
      <w:bookmarkStart w:id="147" w:name="n346"/>
      <w:bookmarkEnd w:id="147"/>
      <w:r>
        <w:rPr>
          <w:rStyle w:val="spanrvts0"/>
          <w:b w:val="0"/>
          <w:bCs w:val="0"/>
          <w:i w:val="0"/>
          <w:iCs w:val="0"/>
          <w:lang w:val="uk" w:eastAsia="uk"/>
        </w:rPr>
        <w:t>14 годин на тиждень на кожного здобувача освіти 5-9 класів;</w:t>
      </w:r>
    </w:p>
    <w:p>
      <w:pPr>
        <w:pStyle w:val="rvps2"/>
        <w:spacing w:before="0" w:after="150"/>
        <w:ind w:left="0" w:right="0"/>
        <w:rPr>
          <w:rStyle w:val="spanrvts0"/>
          <w:b w:val="0"/>
          <w:bCs w:val="0"/>
          <w:i w:val="0"/>
          <w:iCs w:val="0"/>
          <w:lang w:val="uk" w:eastAsia="uk"/>
        </w:rPr>
      </w:pPr>
      <w:bookmarkStart w:id="148" w:name="n347"/>
      <w:bookmarkEnd w:id="148"/>
      <w:r>
        <w:rPr>
          <w:rStyle w:val="spanrvts0"/>
          <w:b w:val="0"/>
          <w:bCs w:val="0"/>
          <w:i w:val="0"/>
          <w:iCs w:val="0"/>
          <w:lang w:val="uk" w:eastAsia="uk"/>
        </w:rPr>
        <w:t>16 годин на тиждень на кожного здобувача освіти 10-11(12) класів.</w:t>
      </w:r>
    </w:p>
    <w:p>
      <w:pPr>
        <w:pStyle w:val="rvps2"/>
        <w:spacing w:before="0" w:after="150"/>
        <w:ind w:left="0" w:right="0"/>
        <w:rPr>
          <w:rStyle w:val="spanrvts0"/>
          <w:b w:val="0"/>
          <w:bCs w:val="0"/>
          <w:i w:val="0"/>
          <w:iCs w:val="0"/>
          <w:lang w:val="uk" w:eastAsia="uk"/>
        </w:rPr>
      </w:pPr>
      <w:bookmarkStart w:id="149" w:name="n348"/>
      <w:bookmarkEnd w:id="149"/>
      <w:r>
        <w:rPr>
          <w:rStyle w:val="spanrvts0"/>
          <w:b w:val="0"/>
          <w:bCs w:val="0"/>
          <w:i w:val="0"/>
          <w:iCs w:val="0"/>
          <w:lang w:val="uk" w:eastAsia="uk"/>
        </w:rPr>
        <w:t>4. 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pPr>
        <w:pStyle w:val="rvps2"/>
        <w:spacing w:before="0" w:after="150"/>
        <w:ind w:left="0" w:right="0"/>
        <w:rPr>
          <w:rStyle w:val="spanrvts0"/>
          <w:b w:val="0"/>
          <w:bCs w:val="0"/>
          <w:i/>
          <w:iCs/>
          <w:lang w:val="uk" w:eastAsia="uk"/>
        </w:rPr>
      </w:pPr>
      <w:bookmarkStart w:id="150" w:name="n206"/>
      <w:bookmarkEnd w:id="150"/>
      <w:r>
        <w:rPr>
          <w:rStyle w:val="spanrvts46"/>
          <w:b w:val="0"/>
          <w:bCs w:val="0"/>
          <w:i/>
          <w:iCs/>
          <w:lang w:val="uk" w:eastAsia="uk"/>
        </w:rPr>
        <w:t xml:space="preserve">{Положення в редакції Наказів Міністерства освіти і науки </w:t>
      </w:r>
      <w:hyperlink r:id="rId5" w:anchor="n17"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9" w:tgtFrame="_blank" w:history="1">
        <w:r>
          <w:rPr>
            <w:rStyle w:val="arvts100"/>
            <w:b w:val="0"/>
            <w:bCs w:val="0"/>
            <w:i/>
            <w:iCs/>
            <w:lang w:val="uk" w:eastAsia="uk"/>
          </w:rPr>
          <w:t>№ 160 від 10.02.2021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3581"/>
        <w:gridCol w:w="5779"/>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51" w:name="n64"/>
            <w:bookmarkEnd w:id="151"/>
            <w:r>
              <w:rPr>
                <w:rStyle w:val="spanrvts44"/>
                <w:b/>
                <w:bCs/>
                <w:i w:val="0"/>
                <w:iCs w:val="0"/>
                <w:lang w:val="uk" w:eastAsia="uk"/>
              </w:rPr>
              <w:t>Директор департаменту</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загальної середньої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та дошкільної освіти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Ю.Г. Кононенко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152" w:name="n70"/>
      <w:bookmarkEnd w:id="152"/>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53" w:name="n65"/>
            <w:bookmarkEnd w:id="15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Положення про індивідуальну форму </w:t>
            </w:r>
            <w:r>
              <w:rPr>
                <w:rStyle w:val="spanrvts0"/>
                <w:b w:val="0"/>
                <w:bCs w:val="0"/>
                <w:i w:val="0"/>
                <w:iCs w:val="0"/>
                <w:lang w:val="uk" w:eastAsia="uk"/>
              </w:rPr>
              <w:br/>
            </w:r>
            <w:r>
              <w:rPr>
                <w:rStyle w:val="spanrvts0"/>
                <w:b w:val="0"/>
                <w:bCs w:val="0"/>
                <w:i w:val="0"/>
                <w:iCs w:val="0"/>
                <w:lang w:val="uk" w:eastAsia="uk"/>
              </w:rPr>
              <w:t xml:space="preserve">здобуття повної загальної середньої освіти </w:t>
            </w:r>
            <w:r>
              <w:rPr>
                <w:rStyle w:val="spanrvts0"/>
                <w:b w:val="0"/>
                <w:bCs w:val="0"/>
                <w:i w:val="0"/>
                <w:iCs w:val="0"/>
                <w:lang w:val="uk" w:eastAsia="uk"/>
              </w:rPr>
              <w:br/>
            </w:r>
            <w:r>
              <w:rPr>
                <w:rStyle w:val="spanrvts0"/>
                <w:b w:val="0"/>
                <w:bCs w:val="0"/>
                <w:i w:val="0"/>
                <w:iCs w:val="0"/>
                <w:lang w:val="uk" w:eastAsia="uk"/>
              </w:rPr>
              <w:t>(пункт 4 розділу II)</w:t>
            </w:r>
          </w:p>
        </w:tc>
      </w:tr>
    </w:tbl>
    <w:p>
      <w:pPr>
        <w:pStyle w:val="rvps7"/>
        <w:spacing w:before="150" w:after="150"/>
        <w:ind w:left="450" w:right="450"/>
        <w:rPr>
          <w:rStyle w:val="spanrvts0"/>
          <w:b w:val="0"/>
          <w:bCs w:val="0"/>
          <w:i w:val="0"/>
          <w:iCs w:val="0"/>
          <w:lang w:val="uk" w:eastAsia="uk"/>
        </w:rPr>
      </w:pPr>
      <w:bookmarkStart w:id="154" w:name="n66"/>
      <w:bookmarkEnd w:id="154"/>
      <w:hyperlink r:id="rId19" w:history="1">
        <w:r>
          <w:rPr>
            <w:rStyle w:val="arvts103"/>
            <w:b/>
            <w:bCs/>
            <w:i w:val="0"/>
            <w:iCs w:val="0"/>
            <w:lang w:val="uk" w:eastAsia="uk"/>
          </w:rPr>
          <w:t>ЗАЯВА</w:t>
        </w:r>
      </w:hyperlink>
    </w:p>
    <w:p>
      <w:pPr>
        <w:pStyle w:val="rvps2"/>
        <w:spacing w:before="0" w:after="150"/>
        <w:ind w:left="0" w:right="0"/>
        <w:rPr>
          <w:rStyle w:val="spanrvts0"/>
          <w:b w:val="0"/>
          <w:bCs w:val="0"/>
          <w:i/>
          <w:iCs/>
          <w:lang w:val="uk" w:eastAsia="uk"/>
        </w:rPr>
      </w:pPr>
      <w:bookmarkStart w:id="155" w:name="n214"/>
      <w:bookmarkEnd w:id="155"/>
      <w:r>
        <w:rPr>
          <w:rStyle w:val="spanrvts46"/>
          <w:b w:val="0"/>
          <w:bCs w:val="0"/>
          <w:i/>
          <w:iCs/>
          <w:lang w:val="uk" w:eastAsia="uk"/>
        </w:rPr>
        <w:t xml:space="preserve">{Додаток 1 в редакції Наказів Міністерства освіти і науки </w:t>
      </w:r>
      <w:hyperlink r:id="rId5" w:anchor="n135"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47" w:tgtFrame="_blank" w:history="1">
        <w:r>
          <w:rPr>
            <w:rStyle w:val="arvts100"/>
            <w:b w:val="0"/>
            <w:bCs w:val="0"/>
            <w:i/>
            <w:iCs/>
            <w:lang w:val="uk" w:eastAsia="uk"/>
          </w:rPr>
          <w:t>№ 160 від 10.02.2021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56" w:name="n67"/>
            <w:bookmarkEnd w:id="15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Положення про індивідуальну форму </w:t>
            </w:r>
            <w:r>
              <w:rPr>
                <w:rStyle w:val="spanrvts0"/>
                <w:b w:val="0"/>
                <w:bCs w:val="0"/>
                <w:i w:val="0"/>
                <w:iCs w:val="0"/>
                <w:lang w:val="uk" w:eastAsia="uk"/>
              </w:rPr>
              <w:br/>
            </w:r>
            <w:r>
              <w:rPr>
                <w:rStyle w:val="spanrvts0"/>
                <w:b w:val="0"/>
                <w:bCs w:val="0"/>
                <w:i w:val="0"/>
                <w:iCs w:val="0"/>
                <w:lang w:val="uk" w:eastAsia="uk"/>
              </w:rPr>
              <w:t xml:space="preserve">здобуття повної загальної середньої освіти </w:t>
            </w:r>
            <w:r>
              <w:rPr>
                <w:rStyle w:val="spanrvts0"/>
                <w:b w:val="0"/>
                <w:bCs w:val="0"/>
                <w:i w:val="0"/>
                <w:iCs w:val="0"/>
                <w:lang w:val="uk" w:eastAsia="uk"/>
              </w:rPr>
              <w:br/>
            </w:r>
            <w:r>
              <w:rPr>
                <w:rStyle w:val="spanrvts0"/>
                <w:b w:val="0"/>
                <w:bCs w:val="0"/>
                <w:i w:val="0"/>
                <w:iCs w:val="0"/>
                <w:lang w:val="uk" w:eastAsia="uk"/>
              </w:rPr>
              <w:t>(пункт 4 розділу II)</w:t>
            </w:r>
          </w:p>
        </w:tc>
      </w:tr>
    </w:tbl>
    <w:p>
      <w:pPr>
        <w:pStyle w:val="rvps7"/>
        <w:spacing w:before="150" w:after="150"/>
        <w:ind w:left="450" w:right="450"/>
        <w:rPr>
          <w:rStyle w:val="spanrvts0"/>
          <w:b w:val="0"/>
          <w:bCs w:val="0"/>
          <w:i w:val="0"/>
          <w:iCs w:val="0"/>
          <w:lang w:val="uk" w:eastAsia="uk"/>
        </w:rPr>
      </w:pPr>
      <w:bookmarkStart w:id="157" w:name="n207"/>
      <w:bookmarkEnd w:id="157"/>
      <w:hyperlink r:id="rId20" w:history="1">
        <w:r>
          <w:rPr>
            <w:rStyle w:val="arvts103"/>
            <w:b/>
            <w:bCs/>
            <w:i w:val="0"/>
            <w:iCs w:val="0"/>
            <w:lang w:val="uk" w:eastAsia="uk"/>
          </w:rPr>
          <w:t>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оцінювання рівня результатів навчання</w:t>
      </w:r>
    </w:p>
    <w:p>
      <w:pPr>
        <w:pStyle w:val="rvps2"/>
        <w:spacing w:before="0" w:after="150"/>
        <w:ind w:left="0" w:right="0"/>
        <w:rPr>
          <w:rStyle w:val="spanrvts0"/>
          <w:b w:val="0"/>
          <w:bCs w:val="0"/>
          <w:i/>
          <w:iCs/>
          <w:lang w:val="uk" w:eastAsia="uk"/>
        </w:rPr>
      </w:pPr>
      <w:bookmarkStart w:id="158" w:name="n216"/>
      <w:bookmarkEnd w:id="158"/>
      <w:r>
        <w:rPr>
          <w:rStyle w:val="spanrvts46"/>
          <w:b w:val="0"/>
          <w:bCs w:val="0"/>
          <w:i/>
          <w:iCs/>
          <w:lang w:val="uk" w:eastAsia="uk"/>
        </w:rPr>
        <w:t xml:space="preserve">{Додаток 2 в редакції Наказів Міністерства освіти і науки </w:t>
      </w:r>
      <w:hyperlink r:id="rId5" w:anchor="n137"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49" w:tgtFrame="_blank" w:history="1">
        <w:r>
          <w:rPr>
            <w:rStyle w:val="arvts100"/>
            <w:b w:val="0"/>
            <w:bCs w:val="0"/>
            <w:i/>
            <w:iCs/>
            <w:lang w:val="uk" w:eastAsia="uk"/>
          </w:rPr>
          <w:t>№ 160 від 10.02.2021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59" w:name="n208"/>
            <w:bookmarkEnd w:id="15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Положення про індивідуальну форму </w:t>
            </w:r>
            <w:r>
              <w:rPr>
                <w:rStyle w:val="spanrvts0"/>
                <w:b w:val="0"/>
                <w:bCs w:val="0"/>
                <w:i w:val="0"/>
                <w:iCs w:val="0"/>
                <w:lang w:val="uk" w:eastAsia="uk"/>
              </w:rPr>
              <w:br/>
            </w:r>
            <w:r>
              <w:rPr>
                <w:rStyle w:val="spanrvts0"/>
                <w:b w:val="0"/>
                <w:bCs w:val="0"/>
                <w:i w:val="0"/>
                <w:iCs w:val="0"/>
                <w:lang w:val="uk" w:eastAsia="uk"/>
              </w:rPr>
              <w:t xml:space="preserve">здобуття повної загальної середньої освіти </w:t>
            </w:r>
            <w:r>
              <w:rPr>
                <w:rStyle w:val="spanrvts0"/>
                <w:b w:val="0"/>
                <w:bCs w:val="0"/>
                <w:i w:val="0"/>
                <w:iCs w:val="0"/>
                <w:lang w:val="uk" w:eastAsia="uk"/>
              </w:rPr>
              <w:br/>
            </w:r>
            <w:r>
              <w:rPr>
                <w:rStyle w:val="spanrvts0"/>
                <w:b w:val="0"/>
                <w:bCs w:val="0"/>
                <w:i w:val="0"/>
                <w:iCs w:val="0"/>
                <w:lang w:val="uk" w:eastAsia="uk"/>
              </w:rPr>
              <w:t>(пункт 5 розділу II)</w:t>
            </w:r>
          </w:p>
        </w:tc>
      </w:tr>
    </w:tbl>
    <w:p>
      <w:pPr>
        <w:pStyle w:val="rvps7"/>
        <w:spacing w:before="150" w:after="150"/>
        <w:ind w:left="450" w:right="450"/>
        <w:rPr>
          <w:rStyle w:val="spanrvts0"/>
          <w:b w:val="0"/>
          <w:bCs w:val="0"/>
          <w:i w:val="0"/>
          <w:iCs w:val="0"/>
          <w:lang w:val="uk" w:eastAsia="uk"/>
        </w:rPr>
      </w:pPr>
      <w:bookmarkStart w:id="160" w:name="n209"/>
      <w:bookmarkEnd w:id="160"/>
      <w:hyperlink r:id="rId21" w:history="1">
        <w:r>
          <w:rPr>
            <w:rStyle w:val="arvts103"/>
            <w:b/>
            <w:bCs/>
            <w:i w:val="0"/>
            <w:iCs w:val="0"/>
            <w:lang w:val="uk" w:eastAsia="uk"/>
          </w:rPr>
          <w:t>ЗАЯВА</w:t>
        </w:r>
      </w:hyperlink>
    </w:p>
    <w:p>
      <w:pPr>
        <w:pStyle w:val="rvps2"/>
        <w:spacing w:before="0" w:after="150"/>
        <w:ind w:left="0" w:right="0"/>
        <w:rPr>
          <w:rStyle w:val="spanrvts0"/>
          <w:b w:val="0"/>
          <w:bCs w:val="0"/>
          <w:i/>
          <w:iCs/>
          <w:lang w:val="uk" w:eastAsia="uk"/>
        </w:rPr>
      </w:pPr>
      <w:bookmarkStart w:id="161" w:name="n218"/>
      <w:bookmarkEnd w:id="161"/>
      <w:r>
        <w:rPr>
          <w:rStyle w:val="spanrvts46"/>
          <w:b w:val="0"/>
          <w:bCs w:val="0"/>
          <w:i/>
          <w:iCs/>
          <w:lang w:val="uk" w:eastAsia="uk"/>
        </w:rPr>
        <w:t xml:space="preserve">{Додаток 3 в редакції Наказів Міністерства освіти і науки </w:t>
      </w:r>
      <w:hyperlink r:id="rId5" w:anchor="n139"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51" w:tgtFrame="_blank" w:history="1">
        <w:r>
          <w:rPr>
            <w:rStyle w:val="arvts100"/>
            <w:b w:val="0"/>
            <w:bCs w:val="0"/>
            <w:i/>
            <w:iCs/>
            <w:lang w:val="uk" w:eastAsia="uk"/>
          </w:rPr>
          <w:t>№ 160 від 10.02.2021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62" w:name="n210"/>
            <w:bookmarkEnd w:id="162"/>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Положення про індивідуальну форму </w:t>
            </w:r>
            <w:r>
              <w:rPr>
                <w:rStyle w:val="spanrvts0"/>
                <w:b w:val="0"/>
                <w:bCs w:val="0"/>
                <w:i w:val="0"/>
                <w:iCs w:val="0"/>
                <w:lang w:val="uk" w:eastAsia="uk"/>
              </w:rPr>
              <w:br/>
            </w:r>
            <w:r>
              <w:rPr>
                <w:rStyle w:val="spanrvts0"/>
                <w:b w:val="0"/>
                <w:bCs w:val="0"/>
                <w:i w:val="0"/>
                <w:iCs w:val="0"/>
                <w:lang w:val="uk" w:eastAsia="uk"/>
              </w:rPr>
              <w:t xml:space="preserve">здобуття повної загальної середньої освіти </w:t>
            </w:r>
            <w:r>
              <w:rPr>
                <w:rStyle w:val="spanrvts0"/>
                <w:b w:val="0"/>
                <w:bCs w:val="0"/>
                <w:i w:val="0"/>
                <w:iCs w:val="0"/>
                <w:lang w:val="uk" w:eastAsia="uk"/>
              </w:rPr>
              <w:br/>
            </w:r>
            <w:r>
              <w:rPr>
                <w:rStyle w:val="spanrvts0"/>
                <w:b w:val="0"/>
                <w:bCs w:val="0"/>
                <w:i w:val="0"/>
                <w:iCs w:val="0"/>
                <w:lang w:val="uk" w:eastAsia="uk"/>
              </w:rPr>
              <w:t>(пункт 9 розділу II)</w:t>
            </w:r>
          </w:p>
        </w:tc>
      </w:tr>
    </w:tbl>
    <w:p>
      <w:pPr>
        <w:pStyle w:val="rvps7"/>
        <w:spacing w:before="150" w:after="150"/>
        <w:ind w:left="450" w:right="450"/>
        <w:rPr>
          <w:rStyle w:val="spanrvts0"/>
          <w:b w:val="0"/>
          <w:bCs w:val="0"/>
          <w:i w:val="0"/>
          <w:iCs w:val="0"/>
          <w:lang w:val="uk" w:eastAsia="uk"/>
        </w:rPr>
      </w:pPr>
      <w:bookmarkStart w:id="163" w:name="n211"/>
      <w:bookmarkEnd w:id="163"/>
      <w:hyperlink r:id="rId22" w:history="1">
        <w:r>
          <w:rPr>
            <w:rStyle w:val="arvts103"/>
            <w:b/>
            <w:bCs/>
            <w:i w:val="0"/>
            <w:iCs w:val="0"/>
            <w:lang w:val="uk" w:eastAsia="uk"/>
          </w:rPr>
          <w:t>ОСВІТНЯ ДЕКЛАРАЦІЯ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завершення здобуття базової середньої освіти</w:t>
      </w:r>
    </w:p>
    <w:p>
      <w:pPr>
        <w:pStyle w:val="rvps2"/>
        <w:spacing w:before="0" w:after="150"/>
        <w:ind w:left="0" w:right="0"/>
        <w:rPr>
          <w:rStyle w:val="spanrvts0"/>
          <w:b w:val="0"/>
          <w:bCs w:val="0"/>
          <w:i/>
          <w:iCs/>
          <w:lang w:val="uk" w:eastAsia="uk"/>
        </w:rPr>
      </w:pPr>
      <w:bookmarkStart w:id="164" w:name="n220"/>
      <w:bookmarkEnd w:id="164"/>
      <w:r>
        <w:rPr>
          <w:rStyle w:val="spanrvts46"/>
          <w:b w:val="0"/>
          <w:bCs w:val="0"/>
          <w:i/>
          <w:iCs/>
          <w:lang w:val="uk" w:eastAsia="uk"/>
        </w:rPr>
        <w:t xml:space="preserve">{Додаток 4 в редакції Наказів Міністерства освіти і науки </w:t>
      </w:r>
      <w:hyperlink r:id="rId5" w:anchor="n141"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53" w:tgtFrame="_blank" w:history="1">
        <w:r>
          <w:rPr>
            <w:rStyle w:val="arvts100"/>
            <w:b w:val="0"/>
            <w:bCs w:val="0"/>
            <w:i/>
            <w:iCs/>
            <w:lang w:val="uk" w:eastAsia="uk"/>
          </w:rPr>
          <w:t>№ 160 від 10.02.2021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65" w:name="n212"/>
            <w:bookmarkEnd w:id="16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Положення про індивідуальну форму </w:t>
            </w:r>
            <w:r>
              <w:rPr>
                <w:rStyle w:val="spanrvts0"/>
                <w:b w:val="0"/>
                <w:bCs w:val="0"/>
                <w:i w:val="0"/>
                <w:iCs w:val="0"/>
                <w:lang w:val="uk" w:eastAsia="uk"/>
              </w:rPr>
              <w:br/>
            </w:r>
            <w:r>
              <w:rPr>
                <w:rStyle w:val="spanrvts0"/>
                <w:b w:val="0"/>
                <w:bCs w:val="0"/>
                <w:i w:val="0"/>
                <w:iCs w:val="0"/>
                <w:lang w:val="uk" w:eastAsia="uk"/>
              </w:rPr>
              <w:t xml:space="preserve">здобуття повної загальної середньої освіти </w:t>
            </w:r>
            <w:r>
              <w:rPr>
                <w:rStyle w:val="spanrvts0"/>
                <w:b w:val="0"/>
                <w:bCs w:val="0"/>
                <w:i w:val="0"/>
                <w:iCs w:val="0"/>
                <w:lang w:val="uk" w:eastAsia="uk"/>
              </w:rPr>
              <w:br/>
            </w:r>
            <w:r>
              <w:rPr>
                <w:rStyle w:val="spanrvts0"/>
                <w:b w:val="0"/>
                <w:bCs w:val="0"/>
                <w:i w:val="0"/>
                <w:iCs w:val="0"/>
                <w:lang w:val="uk" w:eastAsia="uk"/>
              </w:rPr>
              <w:t>(пункт 7 розділу IV)</w:t>
            </w:r>
          </w:p>
        </w:tc>
      </w:tr>
    </w:tbl>
    <w:p>
      <w:pPr>
        <w:pStyle w:val="rvps7"/>
        <w:spacing w:before="150" w:after="150"/>
        <w:ind w:left="450" w:right="450"/>
        <w:rPr>
          <w:rStyle w:val="spanrvts0"/>
          <w:b w:val="0"/>
          <w:bCs w:val="0"/>
          <w:i w:val="0"/>
          <w:iCs w:val="0"/>
          <w:lang w:val="uk" w:eastAsia="uk"/>
        </w:rPr>
      </w:pPr>
      <w:bookmarkStart w:id="166" w:name="n213"/>
      <w:bookmarkEnd w:id="166"/>
      <w:hyperlink r:id="rId23" w:history="1">
        <w:r>
          <w:rPr>
            <w:rStyle w:val="arvts103"/>
            <w:b/>
            <w:bCs/>
            <w:i w:val="0"/>
            <w:iCs w:val="0"/>
            <w:lang w:val="uk" w:eastAsia="uk"/>
          </w:rPr>
          <w:t>ДОВІДКА</w:t>
        </w:r>
      </w:hyperlink>
    </w:p>
    <w:p>
      <w:pPr>
        <w:pStyle w:val="rvps2"/>
        <w:spacing w:before="0" w:after="150"/>
        <w:ind w:left="0" w:right="0"/>
        <w:rPr>
          <w:rStyle w:val="spanrvts0"/>
          <w:b w:val="0"/>
          <w:bCs w:val="0"/>
          <w:i/>
          <w:iCs/>
          <w:lang w:val="uk" w:eastAsia="uk"/>
        </w:rPr>
      </w:pPr>
      <w:bookmarkStart w:id="167" w:name="n222"/>
      <w:bookmarkEnd w:id="167"/>
      <w:r>
        <w:rPr>
          <w:rStyle w:val="spanrvts46"/>
          <w:b w:val="0"/>
          <w:bCs w:val="0"/>
          <w:i/>
          <w:iCs/>
          <w:lang w:val="uk" w:eastAsia="uk"/>
        </w:rPr>
        <w:t xml:space="preserve">{Додаток 5 в редакції Наказів Міністерства освіти і науки </w:t>
      </w:r>
      <w:hyperlink r:id="rId5" w:anchor="n143"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55" w:tgtFrame="_blank" w:history="1">
        <w:r>
          <w:rPr>
            <w:rStyle w:val="arvts100"/>
            <w:b w:val="0"/>
            <w:bCs w:val="0"/>
            <w:i/>
            <w:iCs/>
            <w:lang w:val="uk" w:eastAsia="uk"/>
          </w:rPr>
          <w:t>№ 160 від 10.02.2021</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4"/>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індивідуальну форму здобуття повної загальної середньої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12.01.2016 № 8</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27.09.2024</w:t>
            </w:r>
            <w:r>
              <w:rPr>
                <w:rFonts w:ascii="Times New Roman" w:eastAsia="Times New Roman" w:hAnsi="Times New Roman" w:cs="Times New Roman"/>
                <w:sz w:val="20"/>
                <w:szCs w:val="20"/>
                <w:lang w:val="uk" w:eastAsia="uk"/>
              </w:rPr>
              <w:t xml:space="preserve">, підстава — </w:t>
            </w:r>
            <w:hyperlink r:id="rId10" w:tgtFrame="_blank" w:history="1">
              <w:r>
                <w:rPr>
                  <w:rFonts w:ascii="Times New Roman" w:eastAsia="Times New Roman" w:hAnsi="Times New Roman" w:cs="Times New Roman"/>
                  <w:color w:val="0000EE"/>
                  <w:sz w:val="20"/>
                  <w:szCs w:val="20"/>
                  <w:u w:val="single" w:color="0000EE"/>
                  <w:lang w:val="uk" w:eastAsia="uk"/>
                </w:rPr>
                <w:t>z1432-24</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https://zakon.rada.gov.ua/go/z0184-16</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27.03.2025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5"/>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9" w:history="1">
        <w:r>
          <w:rPr>
            <w:rFonts w:ascii="Times New Roman" w:eastAsia="Times New Roman" w:hAnsi="Times New Roman" w:cs="Times New Roman"/>
            <w:b/>
            <w:bCs/>
            <w:color w:val="0000EE"/>
            <w:u w:val="single" w:color="0000EE"/>
            <w:lang w:val="uk" w:eastAsia="uk"/>
          </w:rPr>
          <w:t>f454238n349.doc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17.06.21 12:40, 30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0" w:history="1">
        <w:r>
          <w:rPr>
            <w:rFonts w:ascii="Times New Roman" w:eastAsia="Times New Roman" w:hAnsi="Times New Roman" w:cs="Times New Roman"/>
            <w:b/>
            <w:bCs/>
            <w:color w:val="0000EE"/>
            <w:u w:val="single" w:color="0000EE"/>
            <w:lang w:val="uk" w:eastAsia="uk"/>
          </w:rPr>
          <w:t>f454238n350.doc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17.06.21 12:40, 38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1" w:history="1">
        <w:r>
          <w:rPr>
            <w:rFonts w:ascii="Times New Roman" w:eastAsia="Times New Roman" w:hAnsi="Times New Roman" w:cs="Times New Roman"/>
            <w:b/>
            <w:bCs/>
            <w:color w:val="0000EE"/>
            <w:u w:val="single" w:color="0000EE"/>
            <w:lang w:val="uk" w:eastAsia="uk"/>
          </w:rPr>
          <w:t>f454238n351.doc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17.06.21 12:40, 30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2" w:history="1">
        <w:r>
          <w:rPr>
            <w:rFonts w:ascii="Times New Roman" w:eastAsia="Times New Roman" w:hAnsi="Times New Roman" w:cs="Times New Roman"/>
            <w:b/>
            <w:bCs/>
            <w:color w:val="0000EE"/>
            <w:u w:val="single" w:color="0000EE"/>
            <w:lang w:val="uk" w:eastAsia="uk"/>
          </w:rPr>
          <w:t>f454238n352.doc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17.06.21 12:40, 38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3" w:history="1">
        <w:r>
          <w:rPr>
            <w:rFonts w:ascii="Times New Roman" w:eastAsia="Times New Roman" w:hAnsi="Times New Roman" w:cs="Times New Roman"/>
            <w:b/>
            <w:bCs/>
            <w:color w:val="0000EE"/>
            <w:u w:val="single" w:color="0000EE"/>
            <w:lang w:val="uk" w:eastAsia="uk"/>
          </w:rPr>
          <w:t>f454238n353.doc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17.06.21 12:40, 28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01.04.2016 — 2016 р., № 24, стор. 811, стаття 979, код акта 81210/2016</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arvts101">
    <w:name w:val="a_rvts101"/>
    <w:basedOn w:val="DefaultParagraphFont"/>
    <w:rPr>
      <w:rFonts w:ascii="Times New Roman" w:eastAsia="Times New Roman" w:hAnsi="Times New Roman" w:cs="Times New Roman"/>
      <w:b/>
      <w:bCs/>
      <w:i w:val="0"/>
      <w:iCs w:val="0"/>
      <w:color w:val="000099"/>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z1432-24" TargetMode="External" /><Relationship Id="rId11" Type="http://schemas.openxmlformats.org/officeDocument/2006/relationships/hyperlink" Target="https://zakon.rada.gov.ua/laws/show/651-14" TargetMode="External" /><Relationship Id="rId12" Type="http://schemas.openxmlformats.org/officeDocument/2006/relationships/hyperlink" Target="https://zakon.rada.gov.ua/laws/show/z0009-03" TargetMode="External" /><Relationship Id="rId13" Type="http://schemas.openxmlformats.org/officeDocument/2006/relationships/hyperlink" Target="https://zakon.rada.gov.ua/laws/show/z0941-20" TargetMode="External" /><Relationship Id="rId14" Type="http://schemas.openxmlformats.org/officeDocument/2006/relationships/hyperlink" Target="https://zakon.rada.gov.ua/laws/show/z0564-18" TargetMode="External" /><Relationship Id="rId15" Type="http://schemas.openxmlformats.org/officeDocument/2006/relationships/hyperlink" Target="https://zakon.rada.gov.ua/laws/show/z0945-18" TargetMode="External" /><Relationship Id="rId16" Type="http://schemas.openxmlformats.org/officeDocument/2006/relationships/hyperlink" Target="https://zakon.rada.gov.ua/laws/show/684-2017-%D0%BF" TargetMode="External" /><Relationship Id="rId17" Type="http://schemas.openxmlformats.org/officeDocument/2006/relationships/hyperlink" Target="https://zakon.rada.gov.ua/laws/show/463-20" TargetMode="External" /><Relationship Id="rId18" Type="http://schemas.openxmlformats.org/officeDocument/2006/relationships/hyperlink" Target="https://zakon.rada.gov.ua/laws/show/87-2018-%D0%BF" TargetMode="External" /><Relationship Id="rId19" Type="http://schemas.openxmlformats.org/officeDocument/2006/relationships/hyperlink" Target="https://zakon.rada.gov.ua/laws/file/text/90/f454238n349.doc" TargetMode="External" /><Relationship Id="rId2" Type="http://schemas.openxmlformats.org/officeDocument/2006/relationships/webSettings" Target="webSettings.xml" /><Relationship Id="rId20" Type="http://schemas.openxmlformats.org/officeDocument/2006/relationships/hyperlink" Target="https://zakon.rada.gov.ua/laws/file/text/90/f454238n350.doc" TargetMode="External" /><Relationship Id="rId21" Type="http://schemas.openxmlformats.org/officeDocument/2006/relationships/hyperlink" Target="https://zakon.rada.gov.ua/laws/file/text/90/f454238n351.doc" TargetMode="External" /><Relationship Id="rId22" Type="http://schemas.openxmlformats.org/officeDocument/2006/relationships/hyperlink" Target="https://zakon.rada.gov.ua/laws/file/text/90/f454238n352.doc" TargetMode="External" /><Relationship Id="rId23" Type="http://schemas.openxmlformats.org/officeDocument/2006/relationships/hyperlink" Target="https://zakon.rada.gov.ua/laws/file/text/90/f454238n353.doc" TargetMode="External" /><Relationship Id="rId24" Type="http://schemas.openxmlformats.org/officeDocument/2006/relationships/image" Target="media/image2.png" /><Relationship Id="rId25" Type="http://schemas.openxmlformats.org/officeDocument/2006/relationships/image" Target="media/image3.png"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z0852-19" TargetMode="External" /><Relationship Id="rId6" Type="http://schemas.openxmlformats.org/officeDocument/2006/relationships/hyperlink" Target="https://zakon.rada.gov.ua/laws/show/z0528-21" TargetMode="External" /><Relationship Id="rId7" Type="http://schemas.openxmlformats.org/officeDocument/2006/relationships/hyperlink" Target="https://zakon.rada.gov.ua/laws/show/z0905-16" TargetMode="External" /><Relationship Id="rId8" Type="http://schemas.openxmlformats.org/officeDocument/2006/relationships/hyperlink" Target="https://zakon.rada.gov.ua/laws/show/z0645-17" TargetMode="External" /><Relationship Id="rId9" Type="http://schemas.openxmlformats.org/officeDocument/2006/relationships/hyperlink" Target="https://zakon.rada.gov.ua/laws/show/z0359-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індивідуальну форму здобуття повної загальної середньої освіти | від 12.01.2016 № 8</dc:title>
  <cp:revision>0</cp:revision>
</cp:coreProperties>
</file>